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96B" w:rsidRDefault="0055696B"/>
    <w:p w:rsidR="002610F5" w:rsidRDefault="002610F5"/>
    <w:p w:rsidR="002610F5" w:rsidRDefault="002610F5"/>
    <w:p w:rsidR="002610F5" w:rsidRPr="002610F5" w:rsidRDefault="002610F5" w:rsidP="002610F5">
      <w:pPr>
        <w:shd w:val="clear" w:color="auto" w:fill="FFFFFF"/>
        <w:spacing w:before="300" w:after="165" w:line="240" w:lineRule="auto"/>
        <w:outlineLvl w:val="2"/>
        <w:rPr>
          <w:rFonts w:ascii="Segoe UI" w:eastAsia="Times New Roman" w:hAnsi="Segoe UI" w:cs="Segoe UI"/>
          <w:color w:val="FF9900"/>
          <w:sz w:val="44"/>
          <w:szCs w:val="44"/>
        </w:rPr>
      </w:pPr>
      <w:r w:rsidRPr="002610F5">
        <w:rPr>
          <w:rFonts w:ascii="Segoe UI" w:eastAsia="Times New Roman" w:hAnsi="Segoe UI" w:cs="Segoe UI"/>
          <w:color w:val="FF9900"/>
          <w:sz w:val="44"/>
          <w:szCs w:val="44"/>
        </w:rPr>
        <w:t>Introduction</w:t>
      </w:r>
    </w:p>
    <w:p w:rsidR="002610F5" w:rsidRDefault="002610F5" w:rsidP="002610F5">
      <w:pPr>
        <w:shd w:val="clear" w:color="auto" w:fill="FFFFFF"/>
        <w:spacing w:before="100" w:beforeAutospacing="1" w:after="100" w:afterAutospacing="1" w:line="240" w:lineRule="auto"/>
      </w:pPr>
      <w:proofErr w:type="spellStart"/>
      <w:r>
        <w:rPr>
          <w:rFonts w:ascii="Segoe UI" w:eastAsia="Times New Roman" w:hAnsi="Segoe UI" w:cs="Segoe UI"/>
          <w:color w:val="111111"/>
          <w:sz w:val="21"/>
          <w:szCs w:val="21"/>
        </w:rPr>
        <w:t>HTLSharp</w:t>
      </w:r>
      <w:proofErr w:type="spellEnd"/>
      <w:r>
        <w:rPr>
          <w:rFonts w:ascii="Segoe UI" w:eastAsia="Times New Roman" w:hAnsi="Segoe UI" w:cs="Segoe UI"/>
          <w:color w:val="111111"/>
          <w:sz w:val="21"/>
          <w:szCs w:val="21"/>
        </w:rPr>
        <w:t xml:space="preserve"> is a C# port and upgrade of the HPC Template Library (HTL).  The HTL and the </w:t>
      </w:r>
      <w:proofErr w:type="spellStart"/>
      <w:r>
        <w:rPr>
          <w:rFonts w:ascii="Segoe UI" w:eastAsia="Times New Roman" w:hAnsi="Segoe UI" w:cs="Segoe UI"/>
          <w:color w:val="111111"/>
          <w:sz w:val="21"/>
          <w:szCs w:val="21"/>
        </w:rPr>
        <w:t>HTLSharp</w:t>
      </w:r>
      <w:proofErr w:type="spellEnd"/>
      <w:r>
        <w:rPr>
          <w:rFonts w:ascii="Segoe UI" w:eastAsia="Times New Roman" w:hAnsi="Segoe UI" w:cs="Segoe UI"/>
          <w:color w:val="111111"/>
          <w:sz w:val="21"/>
          <w:szCs w:val="21"/>
        </w:rPr>
        <w:t xml:space="preserve"> library provide packages for thread safe containers, random number generators and distributions, as well as an integrated serialization engine.  For more information on the original HTL see this article.</w:t>
      </w:r>
    </w:p>
    <w:p w:rsidR="002610F5" w:rsidRDefault="002610F5">
      <w:hyperlink r:id="rId4" w:history="1">
        <w:r w:rsidRPr="00D226A5">
          <w:rPr>
            <w:rStyle w:val="Hyperlink"/>
          </w:rPr>
          <w:t>https://www.codeproject.com/Tips/567416/HPC-Template-Library-A-Supplement-to-the-STL</w:t>
        </w:r>
      </w:hyperlink>
    </w:p>
    <w:p w:rsidR="002610F5" w:rsidRDefault="002610F5"/>
    <w:p w:rsidR="002610F5" w:rsidRDefault="002610F5">
      <w:r>
        <w:t xml:space="preserve">The packages in the </w:t>
      </w:r>
      <w:proofErr w:type="spellStart"/>
      <w:r>
        <w:t>HTLSharp</w:t>
      </w:r>
      <w:proofErr w:type="spellEnd"/>
      <w:r>
        <w:t xml:space="preserve"> library are as follows</w:t>
      </w:r>
      <w:r w:rsidR="00E44E42">
        <w:t xml:space="preserve">: </w:t>
      </w:r>
    </w:p>
    <w:tbl>
      <w:tblPr>
        <w:tblW w:w="0" w:type="auto"/>
        <w:tblBorders>
          <w:top w:val="single" w:sz="6" w:space="0" w:color="CCCCCC"/>
          <w:left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7025"/>
        <w:gridCol w:w="2319"/>
      </w:tblGrid>
      <w:tr w:rsidR="002610F5" w:rsidRPr="002610F5" w:rsidTr="002610F5">
        <w:trPr>
          <w:tblHeader/>
        </w:trPr>
        <w:tc>
          <w:tcPr>
            <w:tcW w:w="7025" w:type="dxa"/>
            <w:tcBorders>
              <w:bottom w:val="single" w:sz="6" w:space="0" w:color="CCCCCC"/>
              <w:right w:val="single" w:sz="6" w:space="0" w:color="CCCCCC"/>
            </w:tcBorders>
            <w:shd w:val="clear" w:color="auto" w:fill="EBF6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b/>
                <w:bCs/>
                <w:color w:val="111111"/>
                <w:sz w:val="21"/>
                <w:szCs w:val="21"/>
              </w:rPr>
            </w:pPr>
            <w:r w:rsidRPr="002610F5">
              <w:rPr>
                <w:rFonts w:ascii="Segoe UI" w:eastAsia="Times New Roman" w:hAnsi="Segoe UI" w:cs="Segoe UI"/>
                <w:b/>
                <w:bCs/>
                <w:color w:val="111111"/>
                <w:sz w:val="21"/>
                <w:szCs w:val="21"/>
              </w:rPr>
              <w:t>Package Description</w:t>
            </w:r>
          </w:p>
        </w:tc>
        <w:tc>
          <w:tcPr>
            <w:tcW w:w="2319" w:type="dxa"/>
            <w:tcBorders>
              <w:bottom w:val="single" w:sz="6" w:space="0" w:color="CCCCCC"/>
              <w:right w:val="single" w:sz="6" w:space="0" w:color="CCCCCC"/>
            </w:tcBorders>
            <w:shd w:val="clear" w:color="auto" w:fill="EBF6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b/>
                <w:bCs/>
                <w:color w:val="111111"/>
                <w:sz w:val="21"/>
                <w:szCs w:val="21"/>
              </w:rPr>
            </w:pPr>
            <w:r w:rsidRPr="002610F5">
              <w:rPr>
                <w:rFonts w:ascii="Segoe UI" w:eastAsia="Times New Roman" w:hAnsi="Segoe UI" w:cs="Segoe UI"/>
                <w:b/>
                <w:bCs/>
                <w:color w:val="111111"/>
                <w:sz w:val="21"/>
                <w:szCs w:val="21"/>
              </w:rPr>
              <w:t>Operational Status</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HtlArchive</w:t>
            </w:r>
            <w:proofErr w:type="spellEnd"/>
            <w:r w:rsidRPr="002610F5">
              <w:rPr>
                <w:rFonts w:ascii="Segoe UI" w:eastAsia="Times New Roman" w:hAnsi="Segoe UI" w:cs="Segoe UI"/>
                <w:color w:val="111111"/>
                <w:sz w:val="21"/>
                <w:szCs w:val="21"/>
              </w:rPr>
              <w:t xml:space="preserve">: Contains all of the classes necessary for serialization and deserialization of objects. It contains a generic archive tree / node system and different </w:t>
            </w:r>
            <w:proofErr w:type="spellStart"/>
            <w:r w:rsidRPr="002610F5">
              <w:rPr>
                <w:rFonts w:ascii="Segoe UI" w:eastAsia="Times New Roman" w:hAnsi="Segoe UI" w:cs="Segoe UI"/>
                <w:color w:val="111111"/>
                <w:sz w:val="21"/>
                <w:szCs w:val="21"/>
              </w:rPr>
              <w:t>serializer</w:t>
            </w:r>
            <w:proofErr w:type="spellEnd"/>
            <w:r w:rsidRPr="002610F5">
              <w:rPr>
                <w:rFonts w:ascii="Segoe UI" w:eastAsia="Times New Roman" w:hAnsi="Segoe UI" w:cs="Segoe UI"/>
                <w:color w:val="111111"/>
                <w:sz w:val="21"/>
                <w:szCs w:val="21"/>
              </w:rPr>
              <w:t xml:space="preserve"> packages (XML, XDL, </w:t>
            </w:r>
            <w:r>
              <w:rPr>
                <w:rFonts w:ascii="Segoe UI" w:eastAsia="Times New Roman" w:hAnsi="Segoe UI" w:cs="Segoe UI"/>
                <w:color w:val="111111"/>
                <w:sz w:val="21"/>
                <w:szCs w:val="21"/>
              </w:rPr>
              <w:t xml:space="preserve">JSON, </w:t>
            </w:r>
            <w:proofErr w:type="spellStart"/>
            <w:r>
              <w:rPr>
                <w:rFonts w:ascii="Segoe UI" w:eastAsia="Times New Roman" w:hAnsi="Segoe UI" w:cs="Segoe UI"/>
                <w:color w:val="111111"/>
                <w:sz w:val="21"/>
                <w:szCs w:val="21"/>
              </w:rPr>
              <w:t>etc</w:t>
            </w:r>
            <w:proofErr w:type="spellEnd"/>
            <w:r w:rsidRPr="002610F5">
              <w:rPr>
                <w:rFonts w:ascii="Segoe UI" w:eastAsia="Times New Roman" w:hAnsi="Segoe UI" w:cs="Segoe UI"/>
                <w:color w:val="111111"/>
                <w:sz w:val="21"/>
                <w:szCs w:val="21"/>
              </w:rPr>
              <w:t>)</w:t>
            </w:r>
            <w:r>
              <w:rPr>
                <w:rFonts w:ascii="Segoe UI" w:eastAsia="Times New Roman" w:hAnsi="Segoe UI" w:cs="Segoe UI"/>
                <w:color w:val="111111"/>
                <w:sz w:val="21"/>
                <w:szCs w:val="21"/>
              </w:rPr>
              <w:t xml:space="preserve"> that persist the data structure</w:t>
            </w:r>
            <w:r w:rsidRPr="002610F5">
              <w:rPr>
                <w:rFonts w:ascii="Segoe UI" w:eastAsia="Times New Roman" w:hAnsi="Segoe UI" w:cs="Segoe UI"/>
                <w:color w:val="111111"/>
                <w:sz w:val="21"/>
                <w:szCs w:val="21"/>
              </w:rPr>
              <w:t>.</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Archive Model (100%)</w:t>
            </w:r>
          </w:p>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XML (100%)</w:t>
            </w:r>
          </w:p>
          <w:p w:rsidR="002610F5" w:rsidRDefault="002610F5" w:rsidP="002610F5">
            <w:pPr>
              <w:spacing w:before="100" w:beforeAutospacing="1" w:after="100" w:afterAutospacing="1" w:line="240" w:lineRule="auto"/>
              <w:rPr>
                <w:rFonts w:ascii="Segoe UI" w:eastAsia="Times New Roman" w:hAnsi="Segoe UI" w:cs="Segoe UI"/>
                <w:color w:val="111111"/>
                <w:sz w:val="21"/>
                <w:szCs w:val="21"/>
              </w:rPr>
            </w:pPr>
            <w:proofErr w:type="gramStart"/>
            <w:r w:rsidRPr="002610F5">
              <w:rPr>
                <w:rFonts w:ascii="Segoe UI" w:eastAsia="Times New Roman" w:hAnsi="Segoe UI" w:cs="Segoe UI"/>
                <w:color w:val="111111"/>
                <w:sz w:val="21"/>
                <w:szCs w:val="21"/>
              </w:rPr>
              <w:t>XDL(</w:t>
            </w:r>
            <w:proofErr w:type="gramEnd"/>
            <w:r w:rsidRPr="002610F5">
              <w:rPr>
                <w:rFonts w:ascii="Segoe UI" w:eastAsia="Times New Roman" w:hAnsi="Segoe UI" w:cs="Segoe UI"/>
                <w:color w:val="111111"/>
                <w:sz w:val="21"/>
                <w:szCs w:val="21"/>
              </w:rPr>
              <w:t>100%)</w:t>
            </w:r>
          </w:p>
          <w:p w:rsidR="00EB7ECD" w:rsidRPr="002610F5" w:rsidRDefault="00EB7ECD" w:rsidP="002610F5">
            <w:pPr>
              <w:spacing w:before="100" w:beforeAutospacing="1" w:after="100" w:afterAutospacing="1"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JSON (50%)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HtlBase</w:t>
            </w:r>
            <w:proofErr w:type="spellEnd"/>
            <w:r w:rsidRPr="002610F5">
              <w:rPr>
                <w:rFonts w:ascii="Segoe UI" w:eastAsia="Times New Roman" w:hAnsi="Segoe UI" w:cs="Segoe UI"/>
                <w:color w:val="111111"/>
                <w:sz w:val="21"/>
                <w:szCs w:val="21"/>
              </w:rPr>
              <w:t xml:space="preserve">: Contains the base classes for making objects serializable using the HTL system. </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HtlContainer</w:t>
            </w:r>
            <w:proofErr w:type="spellEnd"/>
            <w:r w:rsidRPr="002610F5">
              <w:rPr>
                <w:rFonts w:ascii="Segoe UI" w:eastAsia="Times New Roman" w:hAnsi="Segoe UI" w:cs="Segoe UI"/>
                <w:color w:val="111111"/>
                <w:sz w:val="21"/>
                <w:szCs w:val="21"/>
              </w:rPr>
              <w:t>: Contains all of the container classes of the HTL (</w:t>
            </w:r>
            <w:proofErr w:type="spellStart"/>
            <w:r w:rsidRPr="002610F5">
              <w:rPr>
                <w:rFonts w:ascii="Consolas" w:eastAsia="Times New Roman" w:hAnsi="Consolas" w:cs="Courier New"/>
                <w:color w:val="990000"/>
              </w:rPr>
              <w:t>HtlVector</w:t>
            </w:r>
            <w:proofErr w:type="spellEnd"/>
            <w:r w:rsidRPr="002610F5">
              <w:rPr>
                <w:rFonts w:ascii="Segoe UI" w:eastAsia="Times New Roman" w:hAnsi="Segoe UI" w:cs="Segoe UI"/>
                <w:color w:val="111111"/>
                <w:sz w:val="21"/>
                <w:szCs w:val="21"/>
              </w:rPr>
              <w:t xml:space="preserve">, </w:t>
            </w:r>
            <w:proofErr w:type="spellStart"/>
            <w:r w:rsidRPr="002610F5">
              <w:rPr>
                <w:rFonts w:ascii="Consolas" w:eastAsia="Times New Roman" w:hAnsi="Consolas" w:cs="Courier New"/>
                <w:color w:val="990000"/>
              </w:rPr>
              <w:t>HtlMap</w:t>
            </w:r>
            <w:proofErr w:type="spellEnd"/>
            <w:r w:rsidRPr="002610F5">
              <w:rPr>
                <w:rFonts w:ascii="Segoe UI" w:eastAsia="Times New Roman" w:hAnsi="Segoe UI" w:cs="Segoe UI"/>
                <w:color w:val="C00000"/>
                <w:sz w:val="21"/>
                <w:szCs w:val="21"/>
              </w:rPr>
              <w:t xml:space="preserve">, </w:t>
            </w:r>
            <w:proofErr w:type="spellStart"/>
            <w:r w:rsidRPr="002610F5">
              <w:rPr>
                <w:rFonts w:ascii="Segoe UI" w:eastAsia="Times New Roman" w:hAnsi="Segoe UI" w:cs="Segoe UI"/>
                <w:color w:val="C00000"/>
                <w:sz w:val="21"/>
                <w:szCs w:val="21"/>
              </w:rPr>
              <w:t>HtlQueue</w:t>
            </w:r>
            <w:proofErr w:type="spellEnd"/>
            <w:r>
              <w:rPr>
                <w:rFonts w:ascii="Segoe UI" w:eastAsia="Times New Roman" w:hAnsi="Segoe UI" w:cs="Segoe UI"/>
                <w:color w:val="111111"/>
                <w:sz w:val="21"/>
                <w:szCs w:val="21"/>
              </w:rPr>
              <w:t>,</w:t>
            </w:r>
            <w:r w:rsidRPr="002610F5">
              <w:rPr>
                <w:rFonts w:ascii="Segoe UI" w:eastAsia="Times New Roman" w:hAnsi="Segoe UI" w:cs="Segoe UI"/>
                <w:color w:val="111111"/>
                <w:sz w:val="21"/>
                <w:szCs w:val="21"/>
              </w:rPr>
              <w:t xml:space="preserve"> etc.). All containers in this set are serializable in the HTL system. – (fully operational)</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HtlGlobal</w:t>
            </w:r>
            <w:proofErr w:type="spellEnd"/>
            <w:r w:rsidRPr="002610F5">
              <w:rPr>
                <w:rFonts w:ascii="Segoe UI" w:eastAsia="Times New Roman" w:hAnsi="Segoe UI" w:cs="Segoe UI"/>
                <w:color w:val="111111"/>
                <w:sz w:val="21"/>
                <w:szCs w:val="21"/>
              </w:rPr>
              <w:t xml:space="preserve">: Contains globally used enumerated types, </w:t>
            </w:r>
            <w:proofErr w:type="spellStart"/>
            <w:r w:rsidRPr="002610F5">
              <w:rPr>
                <w:rFonts w:ascii="Segoe UI" w:eastAsia="Times New Roman" w:hAnsi="Segoe UI" w:cs="Segoe UI"/>
                <w:color w:val="111111"/>
                <w:sz w:val="21"/>
                <w:szCs w:val="21"/>
              </w:rPr>
              <w:t>structs</w:t>
            </w:r>
            <w:proofErr w:type="spellEnd"/>
            <w:r w:rsidRPr="002610F5">
              <w:rPr>
                <w:rFonts w:ascii="Segoe UI" w:eastAsia="Times New Roman" w:hAnsi="Segoe UI" w:cs="Segoe UI"/>
                <w:color w:val="111111"/>
                <w:sz w:val="21"/>
                <w:szCs w:val="21"/>
              </w:rPr>
              <w:t xml:space="preserve">, </w:t>
            </w:r>
            <w:proofErr w:type="spellStart"/>
            <w:r w:rsidRPr="002610F5">
              <w:rPr>
                <w:rFonts w:ascii="Segoe UI" w:eastAsia="Times New Roman" w:hAnsi="Segoe UI" w:cs="Segoe UI"/>
                <w:color w:val="111111"/>
                <w:sz w:val="21"/>
                <w:szCs w:val="21"/>
              </w:rPr>
              <w:t>etc</w:t>
            </w:r>
            <w:proofErr w:type="spellEnd"/>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HtlGUID</w:t>
            </w:r>
            <w:proofErr w:type="spellEnd"/>
            <w:r w:rsidRPr="002610F5">
              <w:rPr>
                <w:rFonts w:ascii="Segoe UI" w:eastAsia="Times New Roman" w:hAnsi="Segoe UI" w:cs="Segoe UI"/>
                <w:color w:val="111111"/>
                <w:sz w:val="21"/>
                <w:szCs w:val="21"/>
              </w:rPr>
              <w:t>: Contains the three Global Unique Identifiers (GUID); 64bit, 128bit, and 256bit</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HtlRandNumGen</w:t>
            </w:r>
            <w:proofErr w:type="spellEnd"/>
            <w:r w:rsidRPr="002610F5">
              <w:rPr>
                <w:rFonts w:ascii="Segoe UI" w:eastAsia="Times New Roman" w:hAnsi="Segoe UI" w:cs="Segoe UI"/>
                <w:color w:val="111111"/>
                <w:sz w:val="21"/>
                <w:szCs w:val="21"/>
              </w:rPr>
              <w:t>: Contains a system for random number generators and random distribution generators.</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HtlString</w:t>
            </w:r>
            <w:proofErr w:type="spellEnd"/>
            <w:r w:rsidRPr="002610F5">
              <w:rPr>
                <w:rFonts w:ascii="Segoe UI" w:eastAsia="Times New Roman" w:hAnsi="Segoe UI" w:cs="Segoe UI"/>
                <w:color w:val="111111"/>
                <w:sz w:val="21"/>
                <w:szCs w:val="21"/>
              </w:rPr>
              <w:t xml:space="preserve">: </w:t>
            </w:r>
            <w:r w:rsidRPr="002610F5">
              <w:rPr>
                <w:rFonts w:ascii="Segoe UI" w:eastAsia="Times New Roman" w:hAnsi="Segoe UI" w:cs="Segoe UI"/>
                <w:sz w:val="21"/>
                <w:szCs w:val="21"/>
              </w:rPr>
              <w:t xml:space="preserve">Contains the </w:t>
            </w:r>
            <w:r w:rsidRPr="002610F5">
              <w:rPr>
                <w:rFonts w:ascii="Consolas" w:eastAsia="Times New Roman" w:hAnsi="Consolas" w:cs="Courier New"/>
              </w:rPr>
              <w:t xml:space="preserve">a </w:t>
            </w:r>
            <w:r w:rsidRPr="002610F5">
              <w:rPr>
                <w:rFonts w:ascii="Segoe UI" w:eastAsia="Times New Roman" w:hAnsi="Segoe UI" w:cs="Segoe UI"/>
                <w:sz w:val="21"/>
                <w:szCs w:val="21"/>
              </w:rPr>
              <w:t xml:space="preserve">class </w:t>
            </w:r>
            <w:r>
              <w:rPr>
                <w:rFonts w:ascii="Segoe UI" w:eastAsia="Times New Roman" w:hAnsi="Segoe UI" w:cs="Segoe UI"/>
                <w:color w:val="111111"/>
                <w:sz w:val="21"/>
                <w:szCs w:val="21"/>
              </w:rPr>
              <w:t xml:space="preserve">provides STL style </w:t>
            </w:r>
            <w:proofErr w:type="spellStart"/>
            <w:proofErr w:type="gramStart"/>
            <w:r>
              <w:rPr>
                <w:rFonts w:ascii="Segoe UI" w:eastAsia="Times New Roman" w:hAnsi="Segoe UI" w:cs="Segoe UI"/>
                <w:color w:val="111111"/>
                <w:sz w:val="21"/>
                <w:szCs w:val="21"/>
              </w:rPr>
              <w:t>sprintf</w:t>
            </w:r>
            <w:proofErr w:type="spellEnd"/>
            <w:r>
              <w:rPr>
                <w:rFonts w:ascii="Segoe UI" w:eastAsia="Times New Roman" w:hAnsi="Segoe UI" w:cs="Segoe UI"/>
                <w:color w:val="111111"/>
                <w:sz w:val="21"/>
                <w:szCs w:val="21"/>
              </w:rPr>
              <w:t>(</w:t>
            </w:r>
            <w:proofErr w:type="gramEnd"/>
            <w:r>
              <w:rPr>
                <w:rFonts w:ascii="Segoe UI" w:eastAsia="Times New Roman" w:hAnsi="Segoe UI" w:cs="Segoe UI"/>
                <w:color w:val="111111"/>
                <w:sz w:val="21"/>
                <w:szCs w:val="21"/>
              </w:rPr>
              <w:t xml:space="preserve">) and </w:t>
            </w:r>
            <w:proofErr w:type="spellStart"/>
            <w:r>
              <w:rPr>
                <w:rFonts w:ascii="Segoe UI" w:eastAsia="Times New Roman" w:hAnsi="Segoe UI" w:cs="Segoe UI"/>
                <w:color w:val="111111"/>
                <w:sz w:val="21"/>
                <w:szCs w:val="21"/>
              </w:rPr>
              <w:t>sscanf</w:t>
            </w:r>
            <w:proofErr w:type="spellEnd"/>
            <w:r>
              <w:rPr>
                <w:rFonts w:ascii="Segoe UI" w:eastAsia="Times New Roman" w:hAnsi="Segoe UI" w:cs="Segoe UI"/>
                <w:color w:val="111111"/>
                <w:sz w:val="21"/>
                <w:szCs w:val="21"/>
              </w:rPr>
              <w:t>() methods.</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t>HtlTest</w:t>
            </w:r>
            <w:proofErr w:type="spellEnd"/>
            <w:r w:rsidRPr="002610F5">
              <w:rPr>
                <w:rFonts w:ascii="Segoe UI" w:eastAsia="Times New Roman" w:hAnsi="Segoe UI" w:cs="Segoe UI"/>
                <w:color w:val="111111"/>
                <w:sz w:val="21"/>
                <w:szCs w:val="21"/>
              </w:rPr>
              <w:t>: Contains the HTL unit testing system. This is a test name based unit test system similar to boost, but no macros were used in it.</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r w:rsidR="002610F5" w:rsidRPr="002610F5" w:rsidTr="002610F5">
        <w:tc>
          <w:tcPr>
            <w:tcW w:w="7025"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after="0" w:line="240" w:lineRule="auto"/>
              <w:rPr>
                <w:rFonts w:ascii="Segoe UI" w:eastAsia="Times New Roman" w:hAnsi="Segoe UI" w:cs="Segoe UI"/>
                <w:color w:val="111111"/>
                <w:sz w:val="21"/>
                <w:szCs w:val="21"/>
              </w:rPr>
            </w:pPr>
            <w:proofErr w:type="spellStart"/>
            <w:r w:rsidRPr="002610F5">
              <w:rPr>
                <w:rFonts w:ascii="Consolas" w:eastAsia="Times New Roman" w:hAnsi="Consolas" w:cs="Courier New"/>
                <w:color w:val="990000"/>
              </w:rPr>
              <w:lastRenderedPageBreak/>
              <w:t>HtlThread</w:t>
            </w:r>
            <w:proofErr w:type="spellEnd"/>
            <w:r w:rsidRPr="002610F5">
              <w:rPr>
                <w:rFonts w:ascii="Segoe UI" w:eastAsia="Times New Roman" w:hAnsi="Segoe UI" w:cs="Segoe UI"/>
                <w:color w:val="111111"/>
                <w:sz w:val="21"/>
                <w:szCs w:val="21"/>
              </w:rPr>
              <w:t xml:space="preserve">: Contains all thread related classes including </w:t>
            </w:r>
            <w:proofErr w:type="spellStart"/>
            <w:r w:rsidRPr="002610F5">
              <w:rPr>
                <w:rFonts w:ascii="Segoe UI" w:eastAsia="Times New Roman" w:hAnsi="Segoe UI" w:cs="Segoe UI"/>
                <w:color w:val="111111"/>
                <w:sz w:val="21"/>
                <w:szCs w:val="21"/>
              </w:rPr>
              <w:t>mutexes</w:t>
            </w:r>
            <w:proofErr w:type="spellEnd"/>
            <w:r w:rsidRPr="002610F5">
              <w:rPr>
                <w:rFonts w:ascii="Segoe UI" w:eastAsia="Times New Roman" w:hAnsi="Segoe UI" w:cs="Segoe UI"/>
                <w:color w:val="111111"/>
                <w:sz w:val="21"/>
                <w:szCs w:val="21"/>
              </w:rPr>
              <w:t>, semaphores, threads, etc.</w:t>
            </w:r>
          </w:p>
        </w:tc>
        <w:tc>
          <w:tcPr>
            <w:tcW w:w="2319" w:type="dxa"/>
            <w:tcBorders>
              <w:bottom w:val="single" w:sz="6" w:space="0" w:color="CCCCCC"/>
              <w:right w:val="single" w:sz="6" w:space="0" w:color="CCCCCC"/>
            </w:tcBorders>
            <w:shd w:val="clear" w:color="auto" w:fill="FFFFFF"/>
            <w:tcMar>
              <w:top w:w="75" w:type="dxa"/>
              <w:left w:w="75" w:type="dxa"/>
              <w:bottom w:w="75" w:type="dxa"/>
              <w:right w:w="75" w:type="dxa"/>
            </w:tcMar>
            <w:hideMark/>
          </w:tcPr>
          <w:p w:rsidR="002610F5" w:rsidRPr="002610F5" w:rsidRDefault="002610F5" w:rsidP="002610F5">
            <w:pPr>
              <w:spacing w:before="100" w:beforeAutospacing="1" w:after="100" w:afterAutospacing="1" w:line="240" w:lineRule="auto"/>
              <w:rPr>
                <w:rFonts w:ascii="Segoe UI" w:eastAsia="Times New Roman" w:hAnsi="Segoe UI" w:cs="Segoe UI"/>
                <w:color w:val="111111"/>
                <w:sz w:val="21"/>
                <w:szCs w:val="21"/>
              </w:rPr>
            </w:pPr>
            <w:r w:rsidRPr="002610F5">
              <w:rPr>
                <w:rFonts w:ascii="Segoe UI" w:eastAsia="Times New Roman" w:hAnsi="Segoe UI" w:cs="Segoe UI"/>
                <w:color w:val="111111"/>
                <w:sz w:val="21"/>
                <w:szCs w:val="21"/>
              </w:rPr>
              <w:t>(100%)</w:t>
            </w:r>
          </w:p>
        </w:tc>
      </w:tr>
    </w:tbl>
    <w:p w:rsidR="002610F5" w:rsidRDefault="002610F5"/>
    <w:p w:rsidR="00E44E42" w:rsidRDefault="00E44E42">
      <w:r>
        <w:t>It should be noted that some packages such as the Signals and Slots were not ported to C# from the original library.  This is because the event handling infrastructure already exists in the base C# library.  Also, while some multithreaded containers exist in C#.NET, they were not integrated with the HTL serialization engine so the decision was made to wrap the original generic containers.  It should be noted that in the source code project provided there is a unit testing project that illustrates the usage of the code.</w:t>
      </w:r>
    </w:p>
    <w:p w:rsidR="00EB7ECD" w:rsidRPr="002610F5" w:rsidRDefault="00EB7ECD" w:rsidP="00EB7ECD">
      <w:pPr>
        <w:shd w:val="clear" w:color="auto" w:fill="FFFFFF"/>
        <w:spacing w:before="300" w:after="165" w:line="240" w:lineRule="auto"/>
        <w:outlineLvl w:val="2"/>
        <w:rPr>
          <w:rFonts w:ascii="Segoe UI" w:eastAsia="Times New Roman" w:hAnsi="Segoe UI" w:cs="Segoe UI"/>
          <w:color w:val="FF9900"/>
          <w:sz w:val="44"/>
          <w:szCs w:val="44"/>
        </w:rPr>
      </w:pPr>
      <w:proofErr w:type="spellStart"/>
      <w:r>
        <w:rPr>
          <w:rFonts w:ascii="Segoe UI" w:eastAsia="Times New Roman" w:hAnsi="Segoe UI" w:cs="Segoe UI"/>
          <w:color w:val="FF9900"/>
          <w:sz w:val="44"/>
          <w:szCs w:val="44"/>
        </w:rPr>
        <w:t>HtlArchive</w:t>
      </w:r>
      <w:proofErr w:type="spellEnd"/>
      <w:r>
        <w:rPr>
          <w:rFonts w:ascii="Segoe UI" w:eastAsia="Times New Roman" w:hAnsi="Segoe UI" w:cs="Segoe UI"/>
          <w:color w:val="FF9900"/>
          <w:sz w:val="44"/>
          <w:szCs w:val="44"/>
        </w:rPr>
        <w:t xml:space="preserve"> Package</w:t>
      </w:r>
    </w:p>
    <w:p w:rsidR="00E44E42" w:rsidRDefault="00E44E42">
      <w:r>
        <w:t>The following sections will illustrate the code usage.  The HTL Archive package is a very powerful serialization system.  The system uses a generic object tree structure to represent any data structure in memory.  That data structure is independent of the serialization method used.  So the same serialization structure can feed either an XML serializatio</w:t>
      </w:r>
      <w:r w:rsidR="00EB7ECD">
        <w:t xml:space="preserve">n or a JSON serialization.  This is allows for the developer to write code for classes without worrying about the method of serialization. </w:t>
      </w:r>
      <w:proofErr w:type="spellStart"/>
      <w:proofErr w:type="gramStart"/>
      <w:r w:rsidR="00EB7ECD">
        <w:t>Lets</w:t>
      </w:r>
      <w:proofErr w:type="spellEnd"/>
      <w:proofErr w:type="gramEnd"/>
      <w:r w:rsidR="00EB7ECD">
        <w:t xml:space="preserve"> get started.</w:t>
      </w:r>
    </w:p>
    <w:p w:rsidR="00EB7ECD" w:rsidRDefault="00EB7ECD"/>
    <w:p w:rsidR="00EB7ECD" w:rsidRDefault="00EB7ECD">
      <w:proofErr w:type="spellStart"/>
      <w:r>
        <w:t>HTLSharp</w:t>
      </w:r>
      <w:proofErr w:type="spellEnd"/>
      <w:r>
        <w:t xml:space="preserve"> can serialize any integrated data type </w:t>
      </w:r>
      <w:proofErr w:type="gramStart"/>
      <w:r>
        <w:t>( bool</w:t>
      </w:r>
      <w:proofErr w:type="gramEnd"/>
      <w:r>
        <w:t xml:space="preserve">, </w:t>
      </w:r>
      <w:proofErr w:type="spellStart"/>
      <w:r>
        <w:t>int</w:t>
      </w:r>
      <w:proofErr w:type="spellEnd"/>
      <w:r>
        <w:t xml:space="preserve">, long, float, double, string, etc.) as well as any class that inherits from </w:t>
      </w:r>
      <w:proofErr w:type="spellStart"/>
      <w:r>
        <w:t>HtlBase</w:t>
      </w:r>
      <w:proofErr w:type="spellEnd"/>
      <w:r>
        <w:t xml:space="preserve">.  </w:t>
      </w:r>
      <w:proofErr w:type="spellStart"/>
      <w:r>
        <w:t>HtlBase</w:t>
      </w:r>
      <w:proofErr w:type="spellEnd"/>
      <w:r>
        <w:t xml:space="preserve"> is a lightweight object that has only two member variables (</w:t>
      </w:r>
      <w:proofErr w:type="spellStart"/>
      <w:r>
        <w:t>m_strType</w:t>
      </w:r>
      <w:proofErr w:type="spellEnd"/>
      <w:r>
        <w:t xml:space="preserve">, and </w:t>
      </w:r>
      <w:proofErr w:type="spellStart"/>
      <w:r>
        <w:t>m_objType</w:t>
      </w:r>
      <w:proofErr w:type="spellEnd"/>
      <w:r>
        <w:t xml:space="preserve"> ) as well as two virtual functions use for the serialization (Save and Load); The </w:t>
      </w:r>
      <w:proofErr w:type="spellStart"/>
      <w:r>
        <w:t>m_strType</w:t>
      </w:r>
      <w:proofErr w:type="spellEnd"/>
      <w:r>
        <w:t xml:space="preserve"> is used in the static object factory for creating any type of object that inherits from </w:t>
      </w:r>
      <w:proofErr w:type="spellStart"/>
      <w:r>
        <w:t>HtlBase</w:t>
      </w:r>
      <w:proofErr w:type="spellEnd"/>
      <w:r>
        <w:t xml:space="preserve"> and has been registered.  Let</w:t>
      </w:r>
      <w:r w:rsidR="004947D5">
        <w:t xml:space="preserve"> u</w:t>
      </w:r>
      <w:r>
        <w:t>s look at the Save and Load methods. Here are their prototypes:</w:t>
      </w:r>
    </w:p>
    <w:p w:rsidR="00EB7ECD" w:rsidRDefault="00EB7ECD"/>
    <w:p w:rsidR="00EB7ECD" w:rsidRDefault="00EB7ECD" w:rsidP="00EB7ECD">
      <w:pPr>
        <w:rPr>
          <w:rFonts w:ascii="Consolas" w:hAnsi="Consolas" w:cs="Consolas"/>
          <w:color w:val="000000"/>
          <w:sz w:val="19"/>
          <w:szCs w:val="19"/>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Save(</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strMemVarName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blnWithSubObjects</w:t>
      </w:r>
      <w:proofErr w:type="spellEnd"/>
      <w:r>
        <w:rPr>
          <w:rFonts w:ascii="Consolas" w:hAnsi="Consolas" w:cs="Consolas"/>
          <w:color w:val="000000"/>
          <w:sz w:val="19"/>
          <w:szCs w:val="19"/>
          <w:highlight w:val="white"/>
        </w:rPr>
        <w:t>)</w:t>
      </w:r>
    </w:p>
    <w:p w:rsidR="00EB7ECD" w:rsidRDefault="00EB7ECD" w:rsidP="00EB7ECD">
      <w:pPr>
        <w:rPr>
          <w:rFonts w:ascii="Consolas" w:hAnsi="Consolas" w:cs="Consolas"/>
          <w:color w:val="000000"/>
          <w:sz w:val="19"/>
          <w:szCs w:val="19"/>
        </w:rPr>
      </w:pPr>
    </w:p>
    <w:p w:rsidR="00EB7ECD" w:rsidRDefault="00EB7ECD" w:rsidP="00EB7ECD">
      <w:pPr>
        <w:rPr>
          <w:rFonts w:ascii="Consolas" w:hAnsi="Consolas" w:cs="Consolas"/>
          <w:color w:val="000000"/>
          <w:sz w:val="19"/>
          <w:szCs w:val="19"/>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Load(</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strMemVarName</w:t>
      </w:r>
      <w:proofErr w:type="spellEnd"/>
      <w:r>
        <w:rPr>
          <w:rFonts w:ascii="Consolas" w:hAnsi="Consolas" w:cs="Consolas"/>
          <w:color w:val="000000"/>
          <w:sz w:val="19"/>
          <w:szCs w:val="19"/>
          <w:highlight w:val="white"/>
        </w:rPr>
        <w:t>)</w:t>
      </w:r>
    </w:p>
    <w:p w:rsidR="00EB7ECD" w:rsidRPr="004947D5" w:rsidRDefault="00EB7ECD" w:rsidP="00EB7ECD">
      <w:pPr>
        <w:rPr>
          <w:rFonts w:cstheme="minorHAnsi"/>
          <w:color w:val="000000"/>
        </w:rPr>
      </w:pPr>
    </w:p>
    <w:p w:rsidR="00EB7ECD" w:rsidRDefault="00EB7ECD" w:rsidP="00EB7ECD">
      <w:pPr>
        <w:rPr>
          <w:rFonts w:cstheme="minorHAnsi"/>
          <w:color w:val="000000"/>
        </w:rPr>
      </w:pPr>
      <w:r w:rsidRPr="004947D5">
        <w:rPr>
          <w:rFonts w:cstheme="minorHAnsi"/>
          <w:color w:val="000000"/>
        </w:rPr>
        <w:t xml:space="preserve">The </w:t>
      </w:r>
      <w:proofErr w:type="spellStart"/>
      <w:r w:rsidR="004947D5" w:rsidRPr="004947D5">
        <w:rPr>
          <w:rFonts w:cstheme="minorHAnsi"/>
          <w:color w:val="000000"/>
        </w:rPr>
        <w:t>HtlElement</w:t>
      </w:r>
      <w:proofErr w:type="spellEnd"/>
      <w:r w:rsidR="004947D5" w:rsidRPr="004947D5">
        <w:rPr>
          <w:rFonts w:cstheme="minorHAnsi"/>
          <w:color w:val="000000"/>
        </w:rPr>
        <w:t xml:space="preserve"> passed in is the current node of the generic data structure being saved or loaded.  The </w:t>
      </w:r>
      <w:proofErr w:type="spellStart"/>
      <w:r w:rsidR="004947D5" w:rsidRPr="004947D5">
        <w:rPr>
          <w:rFonts w:cstheme="minorHAnsi"/>
          <w:color w:val="000000"/>
        </w:rPr>
        <w:t>strMemVarName</w:t>
      </w:r>
      <w:proofErr w:type="spellEnd"/>
      <w:r w:rsidR="004947D5" w:rsidRPr="004947D5">
        <w:rPr>
          <w:rFonts w:cstheme="minorHAnsi"/>
          <w:color w:val="000000"/>
        </w:rPr>
        <w:t xml:space="preserve"> is the string name of that node.  Save also has a Boolean flag passed for whether or not sub objects are to be written.  This can be useful in scenarios where you just want to do a shallow printout at that level and not all of the sub objects below. Now let us take a look at them implemented.</w:t>
      </w:r>
      <w:r w:rsidR="002A05E8">
        <w:rPr>
          <w:rFonts w:cstheme="minorHAnsi"/>
          <w:color w:val="000000"/>
        </w:rPr>
        <w:t xml:space="preserve">  The TestObj2 is a class in the unit testing project.  Here is the save and load methods from that object.</w:t>
      </w:r>
    </w:p>
    <w:p w:rsidR="002A05E8" w:rsidRDefault="002A05E8">
      <w:pPr>
        <w:rPr>
          <w:rFonts w:cstheme="minorHAnsi"/>
          <w:color w:val="000000"/>
        </w:rPr>
      </w:pPr>
      <w:r>
        <w:rPr>
          <w:rFonts w:cstheme="minorHAnsi"/>
          <w:color w:val="000000"/>
        </w:rPr>
        <w:br w:type="page"/>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lastRenderedPageBreak/>
        <w:t>//Virtual Inheritance Serialization Engines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//SERIALIZATION FUNCTIONS///////////////////////////////////////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//!Save member data to the current element node</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override</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Save(</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strMemVarName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blnWithSubObjects</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FF"/>
          <w:sz w:val="19"/>
          <w:szCs w:val="19"/>
          <w:highlight w:val="white"/>
        </w:rPr>
        <w:t>int</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intReturn</w:t>
      </w:r>
      <w:proofErr w:type="spellEnd"/>
      <w:r>
        <w:rPr>
          <w:rFonts w:ascii="Consolas" w:hAnsi="Consolas" w:cs="Consolas"/>
          <w:color w:val="000000"/>
          <w:sz w:val="19"/>
          <w:szCs w:val="19"/>
          <w:highlight w:val="white"/>
        </w:rPr>
        <w:t xml:space="preserve"> = 0;</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//SAFETY CHECK //put at top of all Serialize Methods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null</w:t>
      </w:r>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 xml:space="preserve">//CALL PARENT CLASS </w:t>
      </w:r>
      <w:proofErr w:type="gramStart"/>
      <w:r>
        <w:rPr>
          <w:rFonts w:ascii="Consolas" w:hAnsi="Consolas" w:cs="Consolas"/>
          <w:color w:val="008000"/>
          <w:sz w:val="19"/>
          <w:szCs w:val="19"/>
          <w:highlight w:val="white"/>
        </w:rPr>
        <w:t>Serialize()</w:t>
      </w:r>
      <w:proofErr w:type="gramEnd"/>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FF"/>
          <w:sz w:val="19"/>
          <w:szCs w:val="19"/>
          <w:highlight w:val="white"/>
        </w:rPr>
        <w:t>base</w:t>
      </w:r>
      <w:r>
        <w:rPr>
          <w:rFonts w:ascii="Consolas" w:hAnsi="Consolas" w:cs="Consolas"/>
          <w:color w:val="000000"/>
          <w:sz w:val="19"/>
          <w:szCs w:val="19"/>
          <w:highlight w:val="white"/>
        </w:rPr>
        <w:t>.Save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strMemVarName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blnWithSubObjects</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w:t>
      </w:r>
      <w:proofErr w:type="spellStart"/>
      <w:proofErr w:type="gramStart"/>
      <w:r>
        <w:rPr>
          <w:rFonts w:ascii="Consolas" w:hAnsi="Consolas" w:cs="Consolas"/>
          <w:color w:val="008000"/>
          <w:sz w:val="19"/>
          <w:szCs w:val="19"/>
          <w:highlight w:val="white"/>
        </w:rPr>
        <w:t>strSTDBaseType.clear</w:t>
      </w:r>
      <w:proofErr w:type="spellEnd"/>
      <w:r>
        <w:rPr>
          <w:rFonts w:ascii="Consolas" w:hAnsi="Consolas" w:cs="Consolas"/>
          <w:color w:val="008000"/>
          <w:sz w:val="19"/>
          <w:szCs w:val="19"/>
          <w:highlight w:val="white"/>
        </w:rPr>
        <w:t>(</w:t>
      </w:r>
      <w:proofErr w:type="gramEnd"/>
      <w:r>
        <w:rPr>
          <w:rFonts w:ascii="Consolas" w:hAnsi="Consolas" w:cs="Consolas"/>
          <w:color w:val="008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w:t>
      </w:r>
      <w:proofErr w:type="spellStart"/>
      <w:proofErr w:type="gramStart"/>
      <w:r>
        <w:rPr>
          <w:rFonts w:ascii="Consolas" w:hAnsi="Consolas" w:cs="Consolas"/>
          <w:color w:val="008000"/>
          <w:sz w:val="19"/>
          <w:szCs w:val="19"/>
          <w:highlight w:val="white"/>
        </w:rPr>
        <w:t>strBaseType.clear</w:t>
      </w:r>
      <w:proofErr w:type="spellEnd"/>
      <w:r>
        <w:rPr>
          <w:rFonts w:ascii="Consolas" w:hAnsi="Consolas" w:cs="Consolas"/>
          <w:color w:val="008000"/>
          <w:sz w:val="19"/>
          <w:szCs w:val="19"/>
          <w:highlight w:val="white"/>
        </w:rPr>
        <w:t>(</w:t>
      </w:r>
      <w:proofErr w:type="gramEnd"/>
      <w:r>
        <w:rPr>
          <w:rFonts w:ascii="Consolas" w:hAnsi="Consolas" w:cs="Consolas"/>
          <w:color w:val="008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//Standard Member Variables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.SetMemVar</w:t>
      </w:r>
      <w:proofErr w:type="spellEnd"/>
      <w:r>
        <w:rPr>
          <w:rFonts w:ascii="Consolas" w:hAnsi="Consolas" w:cs="Consolas"/>
          <w:color w:val="000000"/>
          <w:sz w:val="19"/>
          <w:szCs w:val="19"/>
          <w:highlight w:val="white"/>
        </w:rPr>
        <w:t>&lt;</w:t>
      </w:r>
      <w:r>
        <w:rPr>
          <w:rFonts w:ascii="Consolas" w:hAnsi="Consolas" w:cs="Consolas"/>
          <w:color w:val="0000FF"/>
          <w:sz w:val="19"/>
          <w:szCs w:val="19"/>
          <w:highlight w:val="white"/>
        </w:rPr>
        <w:t>bool</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m_myBool</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m_myBool</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.SetMemVar</w:t>
      </w:r>
      <w:proofErr w:type="spellEnd"/>
      <w:r>
        <w:rPr>
          <w:rFonts w:ascii="Consolas" w:hAnsi="Consolas" w:cs="Consolas"/>
          <w:color w:val="000000"/>
          <w:sz w:val="19"/>
          <w:szCs w:val="19"/>
          <w:highlight w:val="white"/>
        </w:rPr>
        <w:t>&lt;</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"m_myInt01"</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m_myInt01,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.SetMemVar</w:t>
      </w:r>
      <w:proofErr w:type="spellEnd"/>
      <w:r>
        <w:rPr>
          <w:rFonts w:ascii="Consolas" w:hAnsi="Consolas" w:cs="Consolas"/>
          <w:color w:val="000000"/>
          <w:sz w:val="19"/>
          <w:szCs w:val="19"/>
          <w:highlight w:val="white"/>
        </w:rPr>
        <w:t>&lt;</w:t>
      </w:r>
      <w:r>
        <w:rPr>
          <w:rFonts w:ascii="Consolas" w:hAnsi="Consolas" w:cs="Consolas"/>
          <w:color w:val="0000FF"/>
          <w:sz w:val="19"/>
          <w:szCs w:val="19"/>
          <w:highlight w:val="white"/>
        </w:rPr>
        <w:t>double</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"m_myDouble04"</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m_myDouble04,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.SetMemVar</w:t>
      </w:r>
      <w:proofErr w:type="spellEnd"/>
      <w:r>
        <w:rPr>
          <w:rFonts w:ascii="Consolas" w:hAnsi="Consolas" w:cs="Consolas"/>
          <w:color w:val="000000"/>
          <w:sz w:val="19"/>
          <w:szCs w:val="19"/>
          <w:highlight w:val="white"/>
        </w:rPr>
        <w:t>&lt;</w:t>
      </w:r>
      <w:r>
        <w:rPr>
          <w:rFonts w:ascii="Consolas" w:hAnsi="Consolas" w:cs="Consolas"/>
          <w:color w:val="0000FF"/>
          <w:sz w:val="19"/>
          <w:szCs w:val="19"/>
          <w:highlight w:val="white"/>
        </w:rPr>
        <w:t>string</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m_myString</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m_myString</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//Sub Object Member Variables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blnWithSubObjects</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.SetMemVar</w:t>
      </w:r>
      <w:proofErr w:type="spellEnd"/>
      <w:r>
        <w:rPr>
          <w:rFonts w:ascii="Consolas" w:hAnsi="Consolas" w:cs="Consolas"/>
          <w:color w:val="000000"/>
          <w:sz w:val="19"/>
          <w:szCs w:val="19"/>
          <w:highlight w:val="white"/>
        </w:rPr>
        <w:t>&lt;</w:t>
      </w:r>
      <w:r>
        <w:rPr>
          <w:rFonts w:ascii="Consolas" w:hAnsi="Consolas" w:cs="Consolas"/>
          <w:color w:val="2B91AF"/>
          <w:sz w:val="19"/>
          <w:szCs w:val="19"/>
          <w:highlight w:val="white"/>
        </w:rPr>
        <w:t>TestObj01</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m_myTestObj</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m_myTestObj</w:t>
      </w:r>
      <w:proofErr w:type="spellEnd"/>
      <w:r>
        <w:rPr>
          <w:rFonts w:ascii="Consolas" w:hAnsi="Consolas" w:cs="Consolas"/>
          <w:color w:val="000000"/>
          <w:sz w:val="19"/>
          <w:szCs w:val="19"/>
          <w:highlight w:val="white"/>
        </w:rPr>
        <w:t xml:space="preserve">, </w:t>
      </w:r>
      <w:proofErr w:type="spellStart"/>
      <w:r w:rsidR="009637C6">
        <w:rPr>
          <w:rFonts w:ascii="Consolas" w:hAnsi="Consolas" w:cs="Consolas"/>
          <w:color w:val="000000"/>
          <w:sz w:val="19"/>
          <w:szCs w:val="19"/>
          <w:highlight w:val="white"/>
        </w:rPr>
        <w:t>blnWithSubObjects</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intReturn</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//!Load member data from the current element node</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override</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Load(</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strMemVarName</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FF"/>
          <w:sz w:val="19"/>
          <w:szCs w:val="19"/>
          <w:highlight w:val="white"/>
        </w:rPr>
        <w:t>int</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intReturn</w:t>
      </w:r>
      <w:proofErr w:type="spellEnd"/>
      <w:r>
        <w:rPr>
          <w:rFonts w:ascii="Consolas" w:hAnsi="Consolas" w:cs="Consolas"/>
          <w:color w:val="000000"/>
          <w:sz w:val="19"/>
          <w:szCs w:val="19"/>
          <w:highlight w:val="white"/>
        </w:rPr>
        <w:t xml:space="preserve"> = 0;</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//SAFETY CHECK //put at top of all Serialize Methods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null</w:t>
      </w:r>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 xml:space="preserve">//CALL PARENT CLASS </w:t>
      </w:r>
      <w:proofErr w:type="gramStart"/>
      <w:r>
        <w:rPr>
          <w:rFonts w:ascii="Consolas" w:hAnsi="Consolas" w:cs="Consolas"/>
          <w:color w:val="008000"/>
          <w:sz w:val="19"/>
          <w:szCs w:val="19"/>
          <w:highlight w:val="white"/>
        </w:rPr>
        <w:t>Serialize()</w:t>
      </w:r>
      <w:proofErr w:type="gramEnd"/>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FF"/>
          <w:sz w:val="19"/>
          <w:szCs w:val="19"/>
          <w:highlight w:val="white"/>
        </w:rPr>
        <w:t>base</w:t>
      </w:r>
      <w:r>
        <w:rPr>
          <w:rFonts w:ascii="Consolas" w:hAnsi="Consolas" w:cs="Consolas"/>
          <w:color w:val="000000"/>
          <w:sz w:val="19"/>
          <w:szCs w:val="19"/>
          <w:highlight w:val="white"/>
        </w:rPr>
        <w:t>.Load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strMemVarName</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//Standard Member Variables</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strRet</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System.</w:t>
      </w:r>
      <w:r>
        <w:rPr>
          <w:rFonts w:ascii="Consolas" w:hAnsi="Consolas" w:cs="Consolas"/>
          <w:color w:val="2B91AF"/>
          <w:sz w:val="19"/>
          <w:szCs w:val="19"/>
          <w:highlight w:val="white"/>
        </w:rPr>
        <w:t>String</w:t>
      </w:r>
      <w:r>
        <w:rPr>
          <w:rFonts w:ascii="Consolas" w:hAnsi="Consolas" w:cs="Consolas"/>
          <w:color w:val="000000"/>
          <w:sz w:val="19"/>
          <w:szCs w:val="19"/>
          <w:highlight w:val="white"/>
        </w:rPr>
        <w:t>.Empty</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.GetMemVar</w:t>
      </w:r>
      <w:proofErr w:type="spellEnd"/>
      <w:r>
        <w:rPr>
          <w:rFonts w:ascii="Consolas" w:hAnsi="Consolas" w:cs="Consolas"/>
          <w:color w:val="000000"/>
          <w:sz w:val="19"/>
          <w:szCs w:val="19"/>
          <w:highlight w:val="white"/>
        </w:rPr>
        <w:t>&lt;</w:t>
      </w:r>
      <w:r>
        <w:rPr>
          <w:rFonts w:ascii="Consolas" w:hAnsi="Consolas" w:cs="Consolas"/>
          <w:color w:val="0000FF"/>
          <w:sz w:val="19"/>
          <w:szCs w:val="19"/>
          <w:highlight w:val="white"/>
        </w:rPr>
        <w:t>bool</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m_myBool</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m_myBool</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.GetMemVar</w:t>
      </w:r>
      <w:proofErr w:type="spellEnd"/>
      <w:r>
        <w:rPr>
          <w:rFonts w:ascii="Consolas" w:hAnsi="Consolas" w:cs="Consolas"/>
          <w:color w:val="000000"/>
          <w:sz w:val="19"/>
          <w:szCs w:val="19"/>
          <w:highlight w:val="white"/>
        </w:rPr>
        <w:t>&lt;</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"m_myInt01"</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m_myInt01);</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.GetMemVar</w:t>
      </w:r>
      <w:proofErr w:type="spellEnd"/>
      <w:r>
        <w:rPr>
          <w:rFonts w:ascii="Consolas" w:hAnsi="Consolas" w:cs="Consolas"/>
          <w:color w:val="000000"/>
          <w:sz w:val="19"/>
          <w:szCs w:val="19"/>
          <w:highlight w:val="white"/>
        </w:rPr>
        <w:t>&lt;</w:t>
      </w:r>
      <w:r>
        <w:rPr>
          <w:rFonts w:ascii="Consolas" w:hAnsi="Consolas" w:cs="Consolas"/>
          <w:color w:val="0000FF"/>
          <w:sz w:val="19"/>
          <w:szCs w:val="19"/>
          <w:highlight w:val="white"/>
        </w:rPr>
        <w:t>double</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"m_myDouble04"</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m_myDouble04);</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.GetMemVar</w:t>
      </w:r>
      <w:proofErr w:type="spellEnd"/>
      <w:r>
        <w:rPr>
          <w:rFonts w:ascii="Consolas" w:hAnsi="Consolas" w:cs="Consolas"/>
          <w:color w:val="000000"/>
          <w:sz w:val="19"/>
          <w:szCs w:val="19"/>
          <w:highlight w:val="white"/>
        </w:rPr>
        <w:t>&lt;</w:t>
      </w:r>
      <w:r>
        <w:rPr>
          <w:rFonts w:ascii="Consolas" w:hAnsi="Consolas" w:cs="Consolas"/>
          <w:color w:val="0000FF"/>
          <w:sz w:val="19"/>
          <w:szCs w:val="19"/>
          <w:highlight w:val="white"/>
        </w:rPr>
        <w:t>string</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m_myString</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m_myString</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.GetMemVar</w:t>
      </w:r>
      <w:proofErr w:type="spellEnd"/>
      <w:r>
        <w:rPr>
          <w:rFonts w:ascii="Consolas" w:hAnsi="Consolas" w:cs="Consolas"/>
          <w:color w:val="000000"/>
          <w:sz w:val="19"/>
          <w:szCs w:val="19"/>
          <w:highlight w:val="white"/>
        </w:rPr>
        <w:t>&lt;</w:t>
      </w:r>
      <w:r>
        <w:rPr>
          <w:rFonts w:ascii="Consolas" w:hAnsi="Consolas" w:cs="Consolas"/>
          <w:color w:val="2B91AF"/>
          <w:sz w:val="19"/>
          <w:szCs w:val="19"/>
          <w:highlight w:val="white"/>
        </w:rPr>
        <w:t>TestObj01</w:t>
      </w:r>
      <w:r>
        <w:rPr>
          <w:rFonts w:ascii="Consolas" w:hAnsi="Consolas" w:cs="Consolas"/>
          <w:color w:val="000000"/>
          <w:sz w:val="19"/>
          <w:szCs w:val="19"/>
          <w:highlight w:val="white"/>
        </w:rPr>
        <w: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m_myTestObj</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m_myTestObj</w:t>
      </w:r>
      <w:proofErr w:type="spellEnd"/>
      <w:r>
        <w:rPr>
          <w:rFonts w:ascii="Consolas" w:hAnsi="Consolas" w:cs="Consolas"/>
          <w:color w:val="000000"/>
          <w:sz w:val="19"/>
          <w:szCs w:val="19"/>
          <w:highlight w:val="white"/>
        </w:rPr>
        <w:t>);</w:t>
      </w: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p>
    <w:p w:rsidR="002A05E8" w:rsidRDefault="002A05E8" w:rsidP="002A05E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intReturn</w:t>
      </w:r>
      <w:proofErr w:type="spellEnd"/>
      <w:r>
        <w:rPr>
          <w:rFonts w:ascii="Consolas" w:hAnsi="Consolas" w:cs="Consolas"/>
          <w:color w:val="000000"/>
          <w:sz w:val="19"/>
          <w:szCs w:val="19"/>
          <w:highlight w:val="white"/>
        </w:rPr>
        <w:t>;</w:t>
      </w:r>
    </w:p>
    <w:p w:rsidR="004947D5" w:rsidRDefault="002A05E8" w:rsidP="002A05E8">
      <w:pPr>
        <w:rPr>
          <w:rFonts w:ascii="Consolas" w:hAnsi="Consolas" w:cs="Consolas"/>
          <w:color w:val="000000"/>
          <w:sz w:val="19"/>
          <w:szCs w:val="19"/>
        </w:rPr>
      </w:pPr>
      <w:r>
        <w:rPr>
          <w:rFonts w:ascii="Consolas" w:hAnsi="Consolas" w:cs="Consolas"/>
          <w:color w:val="000000"/>
          <w:sz w:val="19"/>
          <w:szCs w:val="19"/>
          <w:highlight w:val="white"/>
        </w:rPr>
        <w:t xml:space="preserve">        }</w:t>
      </w:r>
    </w:p>
    <w:p w:rsidR="009637C6" w:rsidRDefault="009637C6" w:rsidP="002A05E8">
      <w:pPr>
        <w:rPr>
          <w:rFonts w:ascii="Consolas" w:hAnsi="Consolas" w:cs="Consolas"/>
          <w:color w:val="000000"/>
          <w:sz w:val="19"/>
          <w:szCs w:val="19"/>
        </w:rPr>
      </w:pPr>
    </w:p>
    <w:p w:rsidR="009637C6" w:rsidRPr="009637C6" w:rsidRDefault="009637C6" w:rsidP="002A05E8">
      <w:pPr>
        <w:rPr>
          <w:rFonts w:cstheme="minorHAnsi"/>
          <w:color w:val="000000"/>
        </w:rPr>
      </w:pPr>
      <w:r w:rsidRPr="009637C6">
        <w:rPr>
          <w:rFonts w:cstheme="minorHAnsi"/>
          <w:color w:val="000000"/>
        </w:rPr>
        <w:lastRenderedPageBreak/>
        <w:t xml:space="preserve">The first thing that the Save method does is call the parent class </w:t>
      </w:r>
      <w:proofErr w:type="gramStart"/>
      <w:r w:rsidRPr="009637C6">
        <w:rPr>
          <w:rFonts w:cstheme="minorHAnsi"/>
          <w:color w:val="000000"/>
        </w:rPr>
        <w:t>Save</w:t>
      </w:r>
      <w:proofErr w:type="gramEnd"/>
      <w:r w:rsidRPr="009637C6">
        <w:rPr>
          <w:rFonts w:cstheme="minorHAnsi"/>
          <w:color w:val="000000"/>
        </w:rPr>
        <w:t xml:space="preserve"> method.  Then it proceeds to set all of the member variables for the class.  In this case there is a </w:t>
      </w:r>
      <w:proofErr w:type="spellStart"/>
      <w:r w:rsidRPr="009637C6">
        <w:rPr>
          <w:rFonts w:cstheme="minorHAnsi"/>
          <w:color w:val="000000"/>
        </w:rPr>
        <w:t>bool</w:t>
      </w:r>
      <w:proofErr w:type="spellEnd"/>
      <w:r w:rsidRPr="009637C6">
        <w:rPr>
          <w:rFonts w:cstheme="minorHAnsi"/>
          <w:color w:val="000000"/>
        </w:rPr>
        <w:t xml:space="preserve">, an </w:t>
      </w:r>
      <w:proofErr w:type="spellStart"/>
      <w:r w:rsidRPr="009637C6">
        <w:rPr>
          <w:rFonts w:cstheme="minorHAnsi"/>
          <w:color w:val="000000"/>
        </w:rPr>
        <w:t>int</w:t>
      </w:r>
      <w:proofErr w:type="spellEnd"/>
      <w:r w:rsidRPr="009637C6">
        <w:rPr>
          <w:rFonts w:cstheme="minorHAnsi"/>
          <w:color w:val="000000"/>
        </w:rPr>
        <w:t xml:space="preserve">, a double, a string, and a sub object of type TestObj01 which also inherits from </w:t>
      </w:r>
      <w:proofErr w:type="spellStart"/>
      <w:r w:rsidRPr="009637C6">
        <w:rPr>
          <w:rFonts w:cstheme="minorHAnsi"/>
          <w:color w:val="000000"/>
        </w:rPr>
        <w:t>HtlBase</w:t>
      </w:r>
      <w:proofErr w:type="spellEnd"/>
      <w:r w:rsidRPr="009637C6">
        <w:rPr>
          <w:rFonts w:cstheme="minorHAnsi"/>
          <w:color w:val="000000"/>
        </w:rPr>
        <w:t xml:space="preserve">.  Note the TestObj01 is within the Boolean check for print sub objects.  The setting of member variables is achieve by calling the </w:t>
      </w:r>
      <w:proofErr w:type="spellStart"/>
      <w:r w:rsidRPr="009637C6">
        <w:rPr>
          <w:rFonts w:cstheme="minorHAnsi"/>
          <w:color w:val="000000"/>
        </w:rPr>
        <w:t>HtlMemVar.SetMemVar</w:t>
      </w:r>
      <w:proofErr w:type="spellEnd"/>
      <w:r w:rsidRPr="009637C6">
        <w:rPr>
          <w:rFonts w:cstheme="minorHAnsi"/>
          <w:color w:val="000000"/>
        </w:rPr>
        <w:t>&lt;T</w:t>
      </w:r>
      <w:proofErr w:type="gramStart"/>
      <w:r w:rsidRPr="009637C6">
        <w:rPr>
          <w:rFonts w:cstheme="minorHAnsi"/>
          <w:color w:val="000000"/>
        </w:rPr>
        <w:t>&gt;(</w:t>
      </w:r>
      <w:proofErr w:type="gramEnd"/>
      <w:r w:rsidRPr="009637C6">
        <w:rPr>
          <w:rFonts w:cstheme="minorHAnsi"/>
          <w:color w:val="000000"/>
        </w:rPr>
        <w:t xml:space="preserve">) method.  You pass in the reference to the current node, the string name for that member variable, and the reference to the object.  Note all the base object member variables have the </w:t>
      </w:r>
      <w:proofErr w:type="spellStart"/>
      <w:r w:rsidRPr="009637C6">
        <w:rPr>
          <w:rFonts w:cstheme="minorHAnsi"/>
          <w:color w:val="000000"/>
        </w:rPr>
        <w:t>blnWithSubObjects</w:t>
      </w:r>
      <w:proofErr w:type="spellEnd"/>
      <w:r w:rsidRPr="009637C6">
        <w:rPr>
          <w:rFonts w:cstheme="minorHAnsi"/>
          <w:color w:val="000000"/>
        </w:rPr>
        <w:t xml:space="preserve"> set to false.</w:t>
      </w:r>
    </w:p>
    <w:p w:rsidR="009637C6" w:rsidRPr="009637C6" w:rsidRDefault="009637C6" w:rsidP="002A05E8">
      <w:pPr>
        <w:rPr>
          <w:rFonts w:cstheme="minorHAnsi"/>
          <w:color w:val="000000"/>
        </w:rPr>
      </w:pPr>
    </w:p>
    <w:p w:rsidR="009637C6" w:rsidRDefault="009637C6" w:rsidP="002A05E8">
      <w:pPr>
        <w:rPr>
          <w:rFonts w:cstheme="minorHAnsi"/>
          <w:color w:val="000000"/>
        </w:rPr>
      </w:pPr>
      <w:proofErr w:type="spellStart"/>
      <w:r w:rsidRPr="009637C6">
        <w:rPr>
          <w:rFonts w:cstheme="minorHAnsi"/>
          <w:color w:val="000000"/>
        </w:rPr>
        <w:t>Similarily</w:t>
      </w:r>
      <w:proofErr w:type="spellEnd"/>
      <w:r w:rsidRPr="009637C6">
        <w:rPr>
          <w:rFonts w:cstheme="minorHAnsi"/>
          <w:color w:val="000000"/>
        </w:rPr>
        <w:t xml:space="preserve"> the Load method calls the parent class Load, and then proceeds to call the reciprocal </w:t>
      </w:r>
      <w:proofErr w:type="spellStart"/>
      <w:r w:rsidRPr="009637C6">
        <w:rPr>
          <w:rFonts w:cstheme="minorHAnsi"/>
          <w:color w:val="000000"/>
        </w:rPr>
        <w:t>GetMemVar</w:t>
      </w:r>
      <w:proofErr w:type="spellEnd"/>
      <w:r w:rsidRPr="009637C6">
        <w:rPr>
          <w:rFonts w:cstheme="minorHAnsi"/>
          <w:color w:val="000000"/>
        </w:rPr>
        <w:t>&lt;T&gt; function.  It should be noted that the reason for having both a Save and a Load method is that sometimes the developer wishes to have write only member variables (such as GUIDs for e</w:t>
      </w:r>
      <w:r w:rsidR="009C027C">
        <w:rPr>
          <w:rFonts w:cstheme="minorHAnsi"/>
          <w:color w:val="000000"/>
        </w:rPr>
        <w:t xml:space="preserve">xample).  The system also works for all of the containers in the HTL.  Here is an example of </w:t>
      </w:r>
      <w:proofErr w:type="gramStart"/>
      <w:r w:rsidR="009C027C">
        <w:rPr>
          <w:rFonts w:cstheme="minorHAnsi"/>
          <w:color w:val="000000"/>
        </w:rPr>
        <w:t>a</w:t>
      </w:r>
      <w:proofErr w:type="gramEnd"/>
      <w:r w:rsidR="009C027C">
        <w:rPr>
          <w:rFonts w:cstheme="minorHAnsi"/>
          <w:color w:val="000000"/>
        </w:rPr>
        <w:t xml:space="preserve"> </w:t>
      </w:r>
      <w:proofErr w:type="spellStart"/>
      <w:r w:rsidR="009C027C">
        <w:rPr>
          <w:rFonts w:cstheme="minorHAnsi"/>
          <w:color w:val="000000"/>
        </w:rPr>
        <w:t>HtlVector</w:t>
      </w:r>
      <w:proofErr w:type="spellEnd"/>
      <w:r w:rsidR="009C027C">
        <w:rPr>
          <w:rFonts w:cstheme="minorHAnsi"/>
          <w:color w:val="000000"/>
        </w:rPr>
        <w:t xml:space="preserve"> being serialized.</w:t>
      </w:r>
    </w:p>
    <w:p w:rsidR="009C027C" w:rsidRDefault="009C027C" w:rsidP="002A05E8">
      <w:pPr>
        <w:rPr>
          <w:rFonts w:cstheme="minorHAnsi"/>
          <w:color w:val="000000"/>
        </w:rPr>
      </w:pPr>
    </w:p>
    <w:p w:rsidR="009C027C" w:rsidRDefault="009C027C" w:rsidP="002A05E8">
      <w:pPr>
        <w:rPr>
          <w:rFonts w:ascii="Consolas" w:hAnsi="Consolas" w:cs="Consolas"/>
          <w:color w:val="000000"/>
          <w:sz w:val="19"/>
          <w:szCs w:val="19"/>
        </w:rPr>
      </w:pPr>
      <w:proofErr w:type="spellStart"/>
      <w:proofErr w:type="gramStart"/>
      <w:r>
        <w:rPr>
          <w:rFonts w:ascii="Consolas" w:hAnsi="Consolas" w:cs="Consolas"/>
          <w:color w:val="000000"/>
          <w:sz w:val="19"/>
          <w:szCs w:val="19"/>
          <w:highlight w:val="white"/>
        </w:rPr>
        <w:t>intReturn</w:t>
      </w:r>
      <w:proofErr w:type="spellEnd"/>
      <w:proofErr w:type="gramEnd"/>
      <w:r>
        <w:rPr>
          <w:rFonts w:ascii="Consolas" w:hAnsi="Consolas" w:cs="Consolas"/>
          <w:color w:val="000000"/>
          <w:sz w:val="19"/>
          <w:szCs w:val="19"/>
          <w:highlight w:val="white"/>
        </w:rPr>
        <w:t xml:space="preserve"> &amp;= </w:t>
      </w:r>
      <w:proofErr w:type="spellStart"/>
      <w:r>
        <w:rPr>
          <w:rFonts w:ascii="Consolas" w:hAnsi="Consolas" w:cs="Consolas"/>
          <w:color w:val="2B91AF"/>
          <w:sz w:val="19"/>
          <w:szCs w:val="19"/>
          <w:highlight w:val="white"/>
        </w:rPr>
        <w:t>HtlMemVar</w:t>
      </w:r>
      <w:r>
        <w:rPr>
          <w:rFonts w:ascii="Consolas" w:hAnsi="Consolas" w:cs="Consolas"/>
          <w:color w:val="000000"/>
          <w:sz w:val="19"/>
          <w:szCs w:val="19"/>
          <w:highlight w:val="white"/>
        </w:rPr>
        <w:t>.SetMemVar</w:t>
      </w:r>
      <w:proofErr w:type="spellEnd"/>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HtlVector</w:t>
      </w:r>
      <w:proofErr w:type="spellEnd"/>
      <w:r>
        <w:rPr>
          <w:rFonts w:ascii="Consolas" w:hAnsi="Consolas" w:cs="Consolas"/>
          <w:color w:val="000000"/>
          <w:sz w:val="19"/>
          <w:szCs w:val="19"/>
          <w:highlight w:val="white"/>
        </w:rPr>
        <w:t>&lt;</w:t>
      </w:r>
      <w:r>
        <w:rPr>
          <w:rFonts w:ascii="Consolas" w:hAnsi="Consolas" w:cs="Consolas"/>
          <w:color w:val="2B91AF"/>
          <w:sz w:val="19"/>
          <w:szCs w:val="19"/>
          <w:highlight w:val="white"/>
        </w:rPr>
        <w:t>TestObj01</w:t>
      </w:r>
      <w:r>
        <w:rPr>
          <w:rFonts w:ascii="Consolas" w:hAnsi="Consolas" w:cs="Consolas"/>
          <w:color w:val="000000"/>
          <w:sz w:val="19"/>
          <w:szCs w:val="19"/>
          <w:highlight w:val="white"/>
        </w:rPr>
        <w:t>&gt;&gt;(</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ptrCurrNode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m_arrObjs</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m_arrObjs</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true</w:t>
      </w:r>
      <w:r>
        <w:rPr>
          <w:rFonts w:ascii="Consolas" w:hAnsi="Consolas" w:cs="Consolas"/>
          <w:color w:val="000000"/>
          <w:sz w:val="19"/>
          <w:szCs w:val="19"/>
          <w:highlight w:val="white"/>
        </w:rPr>
        <w:t>);</w:t>
      </w:r>
    </w:p>
    <w:p w:rsidR="002D4CFC" w:rsidRDefault="002D4CFC" w:rsidP="002A05E8">
      <w:pPr>
        <w:rPr>
          <w:rFonts w:cstheme="minorHAnsi"/>
          <w:color w:val="000000"/>
        </w:rPr>
      </w:pPr>
      <w:r>
        <w:rPr>
          <w:rFonts w:cstheme="minorHAnsi"/>
          <w:color w:val="000000"/>
        </w:rPr>
        <w:t xml:space="preserve">Once the save has been called the user can then serialize with the desired </w:t>
      </w:r>
      <w:proofErr w:type="spellStart"/>
      <w:r>
        <w:rPr>
          <w:rFonts w:cstheme="minorHAnsi"/>
          <w:color w:val="000000"/>
        </w:rPr>
        <w:t>serializer</w:t>
      </w:r>
      <w:proofErr w:type="spellEnd"/>
      <w:r>
        <w:rPr>
          <w:rFonts w:cstheme="minorHAnsi"/>
          <w:color w:val="000000"/>
        </w:rPr>
        <w:t xml:space="preserve">.  The following example is using the XDL </w:t>
      </w:r>
      <w:proofErr w:type="spellStart"/>
      <w:r>
        <w:rPr>
          <w:rFonts w:cstheme="minorHAnsi"/>
          <w:color w:val="000000"/>
        </w:rPr>
        <w:t>serializer</w:t>
      </w:r>
      <w:proofErr w:type="spellEnd"/>
      <w:r>
        <w:rPr>
          <w:rFonts w:cstheme="minorHAnsi"/>
          <w:color w:val="000000"/>
        </w:rPr>
        <w:t>.</w:t>
      </w:r>
    </w:p>
    <w:p w:rsidR="002D4CFC" w:rsidRDefault="002D4CFC" w:rsidP="002A05E8">
      <w:pPr>
        <w:rPr>
          <w:rFonts w:cstheme="minorHAnsi"/>
          <w:color w:val="000000"/>
        </w:rPr>
      </w:pP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TestObj02</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obj</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gramStart"/>
      <w:r>
        <w:rPr>
          <w:rFonts w:ascii="Consolas" w:hAnsi="Consolas" w:cs="Consolas"/>
          <w:color w:val="2B91AF"/>
          <w:sz w:val="19"/>
          <w:szCs w:val="19"/>
          <w:highlight w:val="white"/>
        </w:rPr>
        <w:t>TestObj02</w:t>
      </w:r>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strOut</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System.</w:t>
      </w:r>
      <w:r>
        <w:rPr>
          <w:rFonts w:ascii="Consolas" w:hAnsi="Consolas" w:cs="Consolas"/>
          <w:color w:val="2B91AF"/>
          <w:sz w:val="19"/>
          <w:szCs w:val="19"/>
          <w:highlight w:val="white"/>
        </w:rPr>
        <w:t>String</w:t>
      </w:r>
      <w:r>
        <w:rPr>
          <w:rFonts w:ascii="Consolas" w:hAnsi="Consolas" w:cs="Consolas"/>
          <w:color w:val="000000"/>
          <w:sz w:val="19"/>
          <w:szCs w:val="19"/>
          <w:highlight w:val="white"/>
        </w:rPr>
        <w:t>.Empty</w:t>
      </w:r>
      <w:proofErr w:type="spell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strTopName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rootobject</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HtlXDLWriter</w:t>
      </w:r>
      <w:proofErr w:type="spellEnd"/>
      <w:r>
        <w:rPr>
          <w:rFonts w:ascii="Consolas" w:hAnsi="Consolas" w:cs="Consolas"/>
          <w:color w:val="000000"/>
          <w:sz w:val="19"/>
          <w:szCs w:val="19"/>
          <w:highlight w:val="white"/>
        </w:rPr>
        <w:t xml:space="preserve"> writer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HtlXDLWriter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 xml:space="preserve"> root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//serialize</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obj.Save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root,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strTopName</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true</w:t>
      </w:r>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root.UpdateIndexes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writer.SaveXDLTree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root,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strOut</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true</w:t>
      </w:r>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 Write the string to a file.</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System.IO.</w:t>
      </w:r>
      <w:r>
        <w:rPr>
          <w:rFonts w:ascii="Consolas" w:hAnsi="Consolas" w:cs="Consolas"/>
          <w:color w:val="2B91AF"/>
          <w:sz w:val="19"/>
          <w:szCs w:val="19"/>
          <w:highlight w:val="white"/>
        </w:rPr>
        <w:t>StreamWriter</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outfile</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System.IO.</w:t>
      </w:r>
      <w:r>
        <w:rPr>
          <w:rFonts w:ascii="Consolas" w:hAnsi="Consolas" w:cs="Consolas"/>
          <w:color w:val="2B91AF"/>
          <w:sz w:val="19"/>
          <w:szCs w:val="19"/>
          <w:highlight w:val="white"/>
        </w:rPr>
        <w:t>StreamWriter</w:t>
      </w:r>
      <w:proofErr w:type="spellEnd"/>
      <w:r>
        <w:rPr>
          <w:rFonts w:ascii="Consolas" w:hAnsi="Consolas" w:cs="Consolas"/>
          <w:color w:val="000000"/>
          <w:sz w:val="19"/>
          <w:szCs w:val="19"/>
          <w:highlight w:val="white"/>
        </w:rPr>
        <w:t>(</w:t>
      </w:r>
      <w:proofErr w:type="gramEnd"/>
      <w:r>
        <w:rPr>
          <w:rFonts w:ascii="Consolas" w:hAnsi="Consolas" w:cs="Consolas"/>
          <w:color w:val="A31515"/>
          <w:sz w:val="19"/>
          <w:szCs w:val="19"/>
          <w:highlight w:val="white"/>
        </w:rPr>
        <w:t>"HtlTestArch_XDL_Obj02Nested.out"</w:t>
      </w:r>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outfile.Write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strOut</w:t>
      </w:r>
      <w:proofErr w:type="spell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outfile.Close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pPr>
        <w:rPr>
          <w:rFonts w:ascii="Consolas" w:hAnsi="Consolas" w:cs="Consolas"/>
          <w:color w:val="000000"/>
          <w:sz w:val="19"/>
          <w:szCs w:val="19"/>
          <w:highlight w:val="white"/>
        </w:rPr>
      </w:pPr>
      <w:r>
        <w:rPr>
          <w:rFonts w:ascii="Consolas" w:hAnsi="Consolas" w:cs="Consolas"/>
          <w:color w:val="000000"/>
          <w:sz w:val="19"/>
          <w:szCs w:val="19"/>
          <w:highlight w:val="white"/>
        </w:rPr>
        <w:br w:type="page"/>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//clear the values</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obj.m_myBool</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obj.m_myInt01 = -1;</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obj.m_myDouble04 = -1.0f;</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obj.m_myString</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"null"</w:t>
      </w:r>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obj.m_</w:t>
      </w:r>
      <w:proofErr w:type="gramStart"/>
      <w:r>
        <w:rPr>
          <w:rFonts w:ascii="Consolas" w:hAnsi="Consolas" w:cs="Consolas"/>
          <w:color w:val="000000"/>
          <w:sz w:val="19"/>
          <w:szCs w:val="19"/>
          <w:highlight w:val="white"/>
        </w:rPr>
        <w:t>myTestObj.Reset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8000"/>
          <w:sz w:val="19"/>
          <w:szCs w:val="19"/>
          <w:highlight w:val="white"/>
        </w:rPr>
        <w:t xml:space="preserve">//now read it back in and </w:t>
      </w:r>
      <w:proofErr w:type="spellStart"/>
      <w:r>
        <w:rPr>
          <w:rFonts w:ascii="Consolas" w:hAnsi="Consolas" w:cs="Consolas"/>
          <w:color w:val="008000"/>
          <w:sz w:val="19"/>
          <w:szCs w:val="19"/>
          <w:highlight w:val="white"/>
        </w:rPr>
        <w:t>deserialize</w:t>
      </w:r>
      <w:proofErr w:type="spellEnd"/>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HtlElementIndex</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xelem</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HtlElementIndex</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HtlXDLReader</w:t>
      </w:r>
      <w:proofErr w:type="spellEnd"/>
      <w:r>
        <w:rPr>
          <w:rFonts w:ascii="Consolas" w:hAnsi="Consolas" w:cs="Consolas"/>
          <w:color w:val="000000"/>
          <w:sz w:val="19"/>
          <w:szCs w:val="19"/>
          <w:highlight w:val="white"/>
        </w:rPr>
        <w:t xml:space="preserve"> reader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HtlXDLReader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readroot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HtlElement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reader.LoadXDLTree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readroot</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strOut</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xelem</w:t>
      </w:r>
      <w:proofErr w:type="spell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obj.Load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readroot</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strTopName</w:t>
      </w:r>
      <w:proofErr w:type="spellEnd"/>
      <w:r>
        <w:rPr>
          <w:rFonts w:ascii="Consolas" w:hAnsi="Consolas" w:cs="Consolas"/>
          <w:color w:val="000000"/>
          <w:sz w:val="19"/>
          <w:szCs w:val="19"/>
          <w:highlight w:val="white"/>
        </w:rPr>
        <w:t>);</w:t>
      </w:r>
    </w:p>
    <w:p w:rsidR="002D4CFC" w:rsidRDefault="002D4CFC" w:rsidP="002D4CFC">
      <w:pPr>
        <w:autoSpaceDE w:val="0"/>
        <w:autoSpaceDN w:val="0"/>
        <w:adjustRightInd w:val="0"/>
        <w:spacing w:after="0" w:line="240" w:lineRule="auto"/>
        <w:rPr>
          <w:rFonts w:ascii="Consolas" w:hAnsi="Consolas" w:cs="Consolas"/>
          <w:color w:val="000000"/>
          <w:sz w:val="19"/>
          <w:szCs w:val="19"/>
          <w:highlight w:val="white"/>
        </w:rPr>
      </w:pPr>
    </w:p>
    <w:p w:rsidR="002D4CFC" w:rsidRDefault="002D4CFC" w:rsidP="002D4CFC">
      <w:pPr>
        <w:rPr>
          <w:rFonts w:cstheme="minorHAnsi"/>
          <w:color w:val="000000"/>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 xml:space="preserve"> 0;</w:t>
      </w:r>
    </w:p>
    <w:p w:rsidR="002D4CFC" w:rsidRPr="002D4CFC" w:rsidRDefault="002D4CFC" w:rsidP="002A05E8">
      <w:pPr>
        <w:rPr>
          <w:rFonts w:cstheme="minorHAnsi"/>
          <w:color w:val="000000"/>
        </w:rPr>
      </w:pPr>
    </w:p>
    <w:p w:rsidR="00372009" w:rsidRPr="002610F5" w:rsidRDefault="00372009" w:rsidP="00372009">
      <w:pPr>
        <w:shd w:val="clear" w:color="auto" w:fill="FFFFFF"/>
        <w:spacing w:before="300" w:after="165" w:line="240" w:lineRule="auto"/>
        <w:outlineLvl w:val="2"/>
        <w:rPr>
          <w:rFonts w:ascii="Segoe UI" w:eastAsia="Times New Roman" w:hAnsi="Segoe UI" w:cs="Segoe UI"/>
          <w:color w:val="FF9900"/>
          <w:sz w:val="44"/>
          <w:szCs w:val="44"/>
        </w:rPr>
      </w:pPr>
      <w:proofErr w:type="spellStart"/>
      <w:r>
        <w:rPr>
          <w:rFonts w:ascii="Segoe UI" w:eastAsia="Times New Roman" w:hAnsi="Segoe UI" w:cs="Segoe UI"/>
          <w:color w:val="FF9900"/>
          <w:sz w:val="44"/>
          <w:szCs w:val="44"/>
        </w:rPr>
        <w:t>HtlContainer</w:t>
      </w:r>
      <w:proofErr w:type="spellEnd"/>
      <w:r>
        <w:rPr>
          <w:rFonts w:ascii="Segoe UI" w:eastAsia="Times New Roman" w:hAnsi="Segoe UI" w:cs="Segoe UI"/>
          <w:color w:val="FF9900"/>
          <w:sz w:val="44"/>
          <w:szCs w:val="44"/>
        </w:rPr>
        <w:t xml:space="preserve"> Package</w:t>
      </w:r>
    </w:p>
    <w:p w:rsidR="002D4CFC" w:rsidRDefault="002D4CFC" w:rsidP="002A05E8">
      <w:pPr>
        <w:rPr>
          <w:rFonts w:cstheme="minorHAnsi"/>
          <w:color w:val="000000"/>
        </w:rPr>
      </w:pPr>
    </w:p>
    <w:p w:rsidR="002D4CFC" w:rsidRDefault="002D4CFC" w:rsidP="002A05E8">
      <w:pPr>
        <w:rPr>
          <w:rFonts w:cstheme="minorHAnsi"/>
          <w:color w:val="000000"/>
        </w:rPr>
      </w:pPr>
      <w:r>
        <w:rPr>
          <w:rFonts w:cstheme="minorHAnsi"/>
          <w:color w:val="000000"/>
        </w:rPr>
        <w:t xml:space="preserve">The decision was made to provide wrappers for the Vector (List), Map (Dictionary), and Queue classes in the C#.NET library.  With these three basic containers you can cover most of your needs.  However if there is a need for another thread-safe wrapping they provide a good roadmap to the user on how to create one.  As mentioned before, the main intention of the containers (aside from multithreading support) was to integrate it with the archiving system.  The included unit tests in the </w:t>
      </w:r>
      <w:proofErr w:type="spellStart"/>
      <w:r>
        <w:rPr>
          <w:rFonts w:cstheme="minorHAnsi"/>
          <w:color w:val="000000"/>
        </w:rPr>
        <w:t>HtlTestSuite</w:t>
      </w:r>
      <w:proofErr w:type="spellEnd"/>
      <w:r w:rsidR="00372009">
        <w:rPr>
          <w:rFonts w:cstheme="minorHAnsi"/>
          <w:color w:val="000000"/>
        </w:rPr>
        <w:t xml:space="preserve"> provide sample XML and XDL output.   JSON is in the works and should be added soon.  Please see the unit tests for the multithreading testing and validation.</w:t>
      </w:r>
    </w:p>
    <w:p w:rsidR="00372009" w:rsidRDefault="00372009" w:rsidP="002A05E8">
      <w:pPr>
        <w:rPr>
          <w:rFonts w:cstheme="minorHAnsi"/>
          <w:color w:val="000000"/>
        </w:rPr>
      </w:pPr>
    </w:p>
    <w:p w:rsidR="00372009" w:rsidRPr="002610F5" w:rsidRDefault="00372009" w:rsidP="00372009">
      <w:pPr>
        <w:shd w:val="clear" w:color="auto" w:fill="FFFFFF"/>
        <w:spacing w:before="300" w:after="165" w:line="240" w:lineRule="auto"/>
        <w:outlineLvl w:val="2"/>
        <w:rPr>
          <w:rFonts w:ascii="Segoe UI" w:eastAsia="Times New Roman" w:hAnsi="Segoe UI" w:cs="Segoe UI"/>
          <w:color w:val="FF9900"/>
          <w:sz w:val="44"/>
          <w:szCs w:val="44"/>
        </w:rPr>
      </w:pPr>
      <w:proofErr w:type="spellStart"/>
      <w:r>
        <w:rPr>
          <w:rFonts w:ascii="Segoe UI" w:eastAsia="Times New Roman" w:hAnsi="Segoe UI" w:cs="Segoe UI"/>
          <w:color w:val="FF9900"/>
          <w:sz w:val="44"/>
          <w:szCs w:val="44"/>
        </w:rPr>
        <w:t>Htl</w:t>
      </w:r>
      <w:r>
        <w:rPr>
          <w:rFonts w:ascii="Segoe UI" w:eastAsia="Times New Roman" w:hAnsi="Segoe UI" w:cs="Segoe UI"/>
          <w:color w:val="FF9900"/>
          <w:sz w:val="44"/>
          <w:szCs w:val="44"/>
        </w:rPr>
        <w:t>RandNumGen</w:t>
      </w:r>
      <w:proofErr w:type="spellEnd"/>
      <w:r>
        <w:rPr>
          <w:rFonts w:ascii="Segoe UI" w:eastAsia="Times New Roman" w:hAnsi="Segoe UI" w:cs="Segoe UI"/>
          <w:color w:val="FF9900"/>
          <w:sz w:val="44"/>
          <w:szCs w:val="44"/>
        </w:rPr>
        <w:t xml:space="preserve"> Package</w:t>
      </w:r>
    </w:p>
    <w:p w:rsidR="00372009" w:rsidRDefault="00372009" w:rsidP="002A05E8">
      <w:pPr>
        <w:rPr>
          <w:rFonts w:cstheme="minorHAnsi"/>
          <w:color w:val="000000"/>
        </w:rPr>
      </w:pPr>
    </w:p>
    <w:p w:rsidR="00372009" w:rsidRDefault="00372009" w:rsidP="002A05E8">
      <w:pPr>
        <w:rPr>
          <w:rFonts w:cstheme="minorHAnsi"/>
          <w:color w:val="000000"/>
        </w:rPr>
      </w:pPr>
      <w:r>
        <w:rPr>
          <w:rFonts w:cstheme="minorHAnsi"/>
          <w:color w:val="000000"/>
        </w:rPr>
        <w:t xml:space="preserve">There are two random number generators (LCG and </w:t>
      </w:r>
      <w:proofErr w:type="spellStart"/>
      <w:r>
        <w:rPr>
          <w:rFonts w:cstheme="minorHAnsi"/>
          <w:color w:val="000000"/>
        </w:rPr>
        <w:t>Mersenne</w:t>
      </w:r>
      <w:proofErr w:type="spellEnd"/>
      <w:r>
        <w:rPr>
          <w:rFonts w:cstheme="minorHAnsi"/>
          <w:color w:val="000000"/>
        </w:rPr>
        <w:t xml:space="preserve"> Twister) and five distributions (</w:t>
      </w:r>
      <w:proofErr w:type="spellStart"/>
      <w:r>
        <w:rPr>
          <w:rFonts w:cstheme="minorHAnsi"/>
          <w:color w:val="000000"/>
        </w:rPr>
        <w:t>HtlUniform</w:t>
      </w:r>
      <w:proofErr w:type="spellEnd"/>
      <w:r>
        <w:rPr>
          <w:rFonts w:cstheme="minorHAnsi"/>
          <w:color w:val="000000"/>
        </w:rPr>
        <w:t xml:space="preserve">, </w:t>
      </w:r>
      <w:proofErr w:type="spellStart"/>
      <w:r>
        <w:rPr>
          <w:rFonts w:cstheme="minorHAnsi"/>
          <w:color w:val="000000"/>
        </w:rPr>
        <w:t>HtlGamma</w:t>
      </w:r>
      <w:proofErr w:type="spellEnd"/>
      <w:r>
        <w:rPr>
          <w:rFonts w:cstheme="minorHAnsi"/>
          <w:color w:val="000000"/>
        </w:rPr>
        <w:t xml:space="preserve">, </w:t>
      </w:r>
      <w:proofErr w:type="spellStart"/>
      <w:r>
        <w:rPr>
          <w:rFonts w:cstheme="minorHAnsi"/>
          <w:color w:val="000000"/>
        </w:rPr>
        <w:t>HtlGaussian</w:t>
      </w:r>
      <w:proofErr w:type="spellEnd"/>
      <w:r>
        <w:rPr>
          <w:rFonts w:cstheme="minorHAnsi"/>
          <w:color w:val="000000"/>
        </w:rPr>
        <w:t xml:space="preserve">, </w:t>
      </w:r>
      <w:proofErr w:type="spellStart"/>
      <w:r>
        <w:rPr>
          <w:rFonts w:cstheme="minorHAnsi"/>
          <w:color w:val="000000"/>
        </w:rPr>
        <w:t>HtlPoisson</w:t>
      </w:r>
      <w:proofErr w:type="spellEnd"/>
      <w:r>
        <w:rPr>
          <w:rFonts w:cstheme="minorHAnsi"/>
          <w:color w:val="000000"/>
        </w:rPr>
        <w:t xml:space="preserve">, </w:t>
      </w:r>
      <w:proofErr w:type="spellStart"/>
      <w:proofErr w:type="gramStart"/>
      <w:r>
        <w:rPr>
          <w:rFonts w:cstheme="minorHAnsi"/>
          <w:color w:val="000000"/>
        </w:rPr>
        <w:t>HtlExponential</w:t>
      </w:r>
      <w:proofErr w:type="spellEnd"/>
      <w:proofErr w:type="gramEnd"/>
      <w:r>
        <w:rPr>
          <w:rFonts w:cstheme="minorHAnsi"/>
          <w:color w:val="000000"/>
        </w:rPr>
        <w:t xml:space="preserve">).  Provided are unit tests for Uniform, Exponential, and Gaussian.  The RNGs are simple to use.  Just create the object, call </w:t>
      </w:r>
      <w:proofErr w:type="gramStart"/>
      <w:r>
        <w:rPr>
          <w:rFonts w:cstheme="minorHAnsi"/>
          <w:color w:val="000000"/>
        </w:rPr>
        <w:t>initialize(</w:t>
      </w:r>
      <w:proofErr w:type="gramEnd"/>
      <w:r>
        <w:rPr>
          <w:rFonts w:cstheme="minorHAnsi"/>
          <w:color w:val="000000"/>
        </w:rPr>
        <w:t xml:space="preserve">) to get your seed, and then call next() to get the next RNG.  </w:t>
      </w:r>
      <w:proofErr w:type="spellStart"/>
      <w:r>
        <w:rPr>
          <w:rFonts w:cstheme="minorHAnsi"/>
          <w:color w:val="000000"/>
        </w:rPr>
        <w:t>HtlUniform</w:t>
      </w:r>
      <w:proofErr w:type="spellEnd"/>
      <w:r>
        <w:rPr>
          <w:rFonts w:cstheme="minorHAnsi"/>
          <w:color w:val="000000"/>
        </w:rPr>
        <w:t xml:space="preserve"> also has the ability to generate RNGs over a range using the </w:t>
      </w:r>
      <w:proofErr w:type="spellStart"/>
      <w:proofErr w:type="gramStart"/>
      <w:r>
        <w:rPr>
          <w:rFonts w:cstheme="minorHAnsi"/>
          <w:color w:val="000000"/>
        </w:rPr>
        <w:t>intGetNextAB</w:t>
      </w:r>
      <w:proofErr w:type="spellEnd"/>
      <w:r>
        <w:rPr>
          <w:rFonts w:cstheme="minorHAnsi"/>
          <w:color w:val="000000"/>
        </w:rPr>
        <w:t>(</w:t>
      </w:r>
      <w:proofErr w:type="gramEnd"/>
      <w:r>
        <w:rPr>
          <w:rFonts w:cstheme="minorHAnsi"/>
          <w:color w:val="000000"/>
        </w:rPr>
        <w:t xml:space="preserve">) or </w:t>
      </w:r>
      <w:proofErr w:type="spellStart"/>
      <w:r>
        <w:rPr>
          <w:rFonts w:cstheme="minorHAnsi"/>
          <w:color w:val="000000"/>
        </w:rPr>
        <w:t>sngGetNextAB</w:t>
      </w:r>
      <w:proofErr w:type="spellEnd"/>
      <w:r>
        <w:rPr>
          <w:rFonts w:cstheme="minorHAnsi"/>
          <w:color w:val="000000"/>
        </w:rPr>
        <w:t>() functions.</w:t>
      </w:r>
    </w:p>
    <w:p w:rsidR="00372009" w:rsidRDefault="00372009">
      <w:pPr>
        <w:rPr>
          <w:rFonts w:cstheme="minorHAnsi"/>
          <w:color w:val="000000"/>
        </w:rPr>
      </w:pPr>
      <w:r>
        <w:rPr>
          <w:rFonts w:cstheme="minorHAnsi"/>
          <w:color w:val="000000"/>
        </w:rPr>
        <w:br w:type="page"/>
      </w:r>
    </w:p>
    <w:p w:rsidR="00372009" w:rsidRPr="002610F5" w:rsidRDefault="00372009" w:rsidP="00372009">
      <w:pPr>
        <w:shd w:val="clear" w:color="auto" w:fill="FFFFFF"/>
        <w:spacing w:before="300" w:after="165" w:line="240" w:lineRule="auto"/>
        <w:outlineLvl w:val="2"/>
        <w:rPr>
          <w:rFonts w:ascii="Segoe UI" w:eastAsia="Times New Roman" w:hAnsi="Segoe UI" w:cs="Segoe UI"/>
          <w:color w:val="FF9900"/>
          <w:sz w:val="44"/>
          <w:szCs w:val="44"/>
        </w:rPr>
      </w:pPr>
      <w:proofErr w:type="spellStart"/>
      <w:r>
        <w:rPr>
          <w:rFonts w:ascii="Segoe UI" w:eastAsia="Times New Roman" w:hAnsi="Segoe UI" w:cs="Segoe UI"/>
          <w:color w:val="FF9900"/>
          <w:sz w:val="44"/>
          <w:szCs w:val="44"/>
        </w:rPr>
        <w:lastRenderedPageBreak/>
        <w:t>HtlGUID</w:t>
      </w:r>
      <w:proofErr w:type="spellEnd"/>
      <w:r>
        <w:rPr>
          <w:rFonts w:ascii="Segoe UI" w:eastAsia="Times New Roman" w:hAnsi="Segoe UI" w:cs="Segoe UI"/>
          <w:color w:val="FF9900"/>
          <w:sz w:val="44"/>
          <w:szCs w:val="44"/>
        </w:rPr>
        <w:t xml:space="preserve"> Package</w:t>
      </w:r>
    </w:p>
    <w:p w:rsidR="00372009" w:rsidRDefault="00372009" w:rsidP="002A05E8">
      <w:pPr>
        <w:rPr>
          <w:rFonts w:cstheme="minorHAnsi"/>
          <w:color w:val="000000"/>
        </w:rPr>
      </w:pPr>
    </w:p>
    <w:p w:rsidR="00372009" w:rsidRDefault="00372009" w:rsidP="002A05E8">
      <w:pPr>
        <w:rPr>
          <w:rFonts w:cstheme="minorHAnsi"/>
          <w:color w:val="000000"/>
        </w:rPr>
      </w:pPr>
      <w:r>
        <w:rPr>
          <w:rFonts w:cstheme="minorHAnsi"/>
          <w:color w:val="000000"/>
        </w:rPr>
        <w:t xml:space="preserve">There are 64, 128 and 256 bit global unique identifiers available.  They inherit from </w:t>
      </w:r>
      <w:proofErr w:type="spellStart"/>
      <w:r>
        <w:rPr>
          <w:rFonts w:cstheme="minorHAnsi"/>
          <w:color w:val="000000"/>
        </w:rPr>
        <w:t>HtlBase</w:t>
      </w:r>
      <w:proofErr w:type="spellEnd"/>
      <w:r>
        <w:rPr>
          <w:rFonts w:cstheme="minorHAnsi"/>
          <w:color w:val="000000"/>
        </w:rPr>
        <w:t xml:space="preserve"> so they are directly serializable.  One thing that should be noted is that they are symmetric unlike the windows GUID class.  All segments are equal width.  Here is an example of </w:t>
      </w:r>
      <w:proofErr w:type="gramStart"/>
      <w:r>
        <w:rPr>
          <w:rFonts w:cstheme="minorHAnsi"/>
          <w:color w:val="000000"/>
        </w:rPr>
        <w:t>a</w:t>
      </w:r>
      <w:proofErr w:type="gramEnd"/>
      <w:r>
        <w:rPr>
          <w:rFonts w:cstheme="minorHAnsi"/>
          <w:color w:val="000000"/>
        </w:rPr>
        <w:t xml:space="preserve"> HtlGUID128:</w:t>
      </w:r>
    </w:p>
    <w:p w:rsidR="00372009" w:rsidRDefault="00372009" w:rsidP="002A05E8">
      <w:pPr>
        <w:rPr>
          <w:rFonts w:cstheme="minorHAnsi"/>
          <w:color w:val="000000"/>
        </w:rPr>
      </w:pPr>
      <w:r w:rsidRPr="00372009">
        <w:rPr>
          <w:rFonts w:cstheme="minorHAnsi"/>
          <w:color w:val="000000"/>
        </w:rPr>
        <w:t>975D3F24-F81FF9EB-2F556151-5F9D2204</w:t>
      </w:r>
    </w:p>
    <w:p w:rsidR="003B12BB" w:rsidRDefault="003B12BB" w:rsidP="002A05E8">
      <w:pPr>
        <w:rPr>
          <w:rFonts w:cstheme="minorHAnsi"/>
          <w:color w:val="000000"/>
        </w:rPr>
      </w:pPr>
      <w:r>
        <w:rPr>
          <w:rFonts w:cstheme="minorHAnsi"/>
          <w:color w:val="000000"/>
        </w:rPr>
        <w:t>This makes them simpler to work with and its presentation is neater.</w:t>
      </w:r>
    </w:p>
    <w:p w:rsidR="00124A6A" w:rsidRDefault="00124A6A" w:rsidP="002A05E8">
      <w:pPr>
        <w:rPr>
          <w:rFonts w:cstheme="minorHAnsi"/>
          <w:color w:val="000000"/>
        </w:rPr>
      </w:pPr>
    </w:p>
    <w:p w:rsidR="00124A6A" w:rsidRPr="002610F5" w:rsidRDefault="00124A6A" w:rsidP="00124A6A">
      <w:pPr>
        <w:shd w:val="clear" w:color="auto" w:fill="FFFFFF"/>
        <w:spacing w:before="300" w:after="165" w:line="240" w:lineRule="auto"/>
        <w:outlineLvl w:val="2"/>
        <w:rPr>
          <w:rFonts w:ascii="Segoe UI" w:eastAsia="Times New Roman" w:hAnsi="Segoe UI" w:cs="Segoe UI"/>
          <w:color w:val="FF9900"/>
          <w:sz w:val="44"/>
          <w:szCs w:val="44"/>
        </w:rPr>
      </w:pPr>
      <w:proofErr w:type="spellStart"/>
      <w:r>
        <w:rPr>
          <w:rFonts w:ascii="Segoe UI" w:eastAsia="Times New Roman" w:hAnsi="Segoe UI" w:cs="Segoe UI"/>
          <w:color w:val="FF9900"/>
          <w:sz w:val="44"/>
          <w:szCs w:val="44"/>
        </w:rPr>
        <w:t>Htl</w:t>
      </w:r>
      <w:r>
        <w:rPr>
          <w:rFonts w:ascii="Segoe UI" w:eastAsia="Times New Roman" w:hAnsi="Segoe UI" w:cs="Segoe UI"/>
          <w:color w:val="FF9900"/>
          <w:sz w:val="44"/>
          <w:szCs w:val="44"/>
        </w:rPr>
        <w:t>Test</w:t>
      </w:r>
      <w:proofErr w:type="spellEnd"/>
      <w:r>
        <w:rPr>
          <w:rFonts w:ascii="Segoe UI" w:eastAsia="Times New Roman" w:hAnsi="Segoe UI" w:cs="Segoe UI"/>
          <w:color w:val="FF9900"/>
          <w:sz w:val="44"/>
          <w:szCs w:val="44"/>
        </w:rPr>
        <w:t xml:space="preserve"> Package</w:t>
      </w:r>
    </w:p>
    <w:p w:rsidR="00124A6A" w:rsidRDefault="00124A6A" w:rsidP="002A05E8">
      <w:pPr>
        <w:rPr>
          <w:rFonts w:cstheme="minorHAnsi"/>
          <w:color w:val="000000"/>
        </w:rPr>
      </w:pPr>
    </w:p>
    <w:p w:rsidR="00124A6A" w:rsidRDefault="00124A6A" w:rsidP="002A05E8">
      <w:pPr>
        <w:rPr>
          <w:rFonts w:cstheme="minorHAnsi"/>
          <w:color w:val="000000"/>
        </w:rPr>
      </w:pPr>
      <w:r>
        <w:rPr>
          <w:rFonts w:cstheme="minorHAnsi"/>
          <w:color w:val="000000"/>
        </w:rPr>
        <w:t xml:space="preserve">The </w:t>
      </w:r>
      <w:proofErr w:type="spellStart"/>
      <w:r>
        <w:rPr>
          <w:rFonts w:cstheme="minorHAnsi"/>
          <w:color w:val="000000"/>
        </w:rPr>
        <w:t>HtlNode</w:t>
      </w:r>
      <w:proofErr w:type="spellEnd"/>
      <w:r>
        <w:rPr>
          <w:rFonts w:cstheme="minorHAnsi"/>
          <w:color w:val="000000"/>
        </w:rPr>
        <w:t xml:space="preserve"> package has a node based architecture similar to the </w:t>
      </w:r>
      <w:proofErr w:type="spellStart"/>
      <w:r>
        <w:rPr>
          <w:rFonts w:cstheme="minorHAnsi"/>
          <w:color w:val="000000"/>
        </w:rPr>
        <w:t>HtlElement</w:t>
      </w:r>
      <w:proofErr w:type="spellEnd"/>
      <w:r>
        <w:rPr>
          <w:rFonts w:cstheme="minorHAnsi"/>
          <w:color w:val="000000"/>
        </w:rPr>
        <w:t xml:space="preserve"> class in the archive package.  </w:t>
      </w:r>
      <w:proofErr w:type="spellStart"/>
      <w:r>
        <w:rPr>
          <w:rFonts w:cstheme="minorHAnsi"/>
          <w:color w:val="000000"/>
        </w:rPr>
        <w:t>HtlTestNode</w:t>
      </w:r>
      <w:proofErr w:type="spellEnd"/>
      <w:r>
        <w:rPr>
          <w:rFonts w:cstheme="minorHAnsi"/>
          <w:color w:val="000000"/>
        </w:rPr>
        <w:t xml:space="preserve"> can contain other test nodes and the root node fires all of the children.  Refer to the </w:t>
      </w:r>
      <w:proofErr w:type="spellStart"/>
      <w:r>
        <w:rPr>
          <w:rFonts w:cstheme="minorHAnsi"/>
          <w:color w:val="000000"/>
        </w:rPr>
        <w:t>HtlTestSuite</w:t>
      </w:r>
      <w:proofErr w:type="spellEnd"/>
      <w:r>
        <w:rPr>
          <w:rFonts w:cstheme="minorHAnsi"/>
          <w:color w:val="000000"/>
        </w:rPr>
        <w:t xml:space="preserve"> for a good example of its use.  Each </w:t>
      </w:r>
      <w:proofErr w:type="spellStart"/>
      <w:r>
        <w:rPr>
          <w:rFonts w:cstheme="minorHAnsi"/>
          <w:color w:val="000000"/>
        </w:rPr>
        <w:t>HtlTestNode</w:t>
      </w:r>
      <w:proofErr w:type="spellEnd"/>
      <w:r>
        <w:rPr>
          <w:rFonts w:cstheme="minorHAnsi"/>
          <w:color w:val="000000"/>
        </w:rPr>
        <w:t xml:space="preserve"> has the following virtual functions that get implemented on demand in child classes.</w:t>
      </w:r>
    </w:p>
    <w:p w:rsidR="00124A6A" w:rsidRDefault="00124A6A" w:rsidP="002A05E8">
      <w:pPr>
        <w:rPr>
          <w:rFonts w:cstheme="minorHAnsi"/>
          <w:color w:val="000000"/>
        </w:rPr>
      </w:pPr>
    </w:p>
    <w:p w:rsidR="00124A6A" w:rsidRDefault="00124A6A" w:rsidP="00124A6A">
      <w:pPr>
        <w:autoSpaceDE w:val="0"/>
        <w:autoSpaceDN w:val="0"/>
        <w:adjustRightInd w:val="0"/>
        <w:spacing w:after="0" w:line="240" w:lineRule="auto"/>
        <w:rPr>
          <w:rFonts w:ascii="Consolas" w:hAnsi="Consolas" w:cs="Consolas"/>
          <w:color w:val="000000"/>
          <w:sz w:val="19"/>
          <w:szCs w:val="19"/>
          <w:highlight w:val="white"/>
        </w:rPr>
      </w:pPr>
      <w:bookmarkStart w:id="0" w:name="_GoBack"/>
      <w:bookmarkEnd w:id="0"/>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public</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SetupTest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p w:rsidR="00124A6A" w:rsidRDefault="00124A6A" w:rsidP="00124A6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PreProcessTest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p w:rsidR="00124A6A" w:rsidRDefault="00124A6A" w:rsidP="00124A6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RunTest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p w:rsidR="00124A6A" w:rsidRDefault="00124A6A" w:rsidP="00124A6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PostProcessTest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p w:rsidR="00124A6A" w:rsidRPr="009637C6" w:rsidRDefault="00124A6A" w:rsidP="00124A6A">
      <w:pPr>
        <w:rPr>
          <w:rFonts w:cstheme="minorHAnsi"/>
          <w:color w:val="000000"/>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int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ClearTest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0; }</w:t>
      </w:r>
    </w:p>
    <w:sectPr w:rsidR="00124A6A" w:rsidRPr="00963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0F5"/>
    <w:rsid w:val="00124A6A"/>
    <w:rsid w:val="002610F5"/>
    <w:rsid w:val="002A05E8"/>
    <w:rsid w:val="002D4CFC"/>
    <w:rsid w:val="00372009"/>
    <w:rsid w:val="003B12BB"/>
    <w:rsid w:val="004947D5"/>
    <w:rsid w:val="0055696B"/>
    <w:rsid w:val="009637C6"/>
    <w:rsid w:val="009C027C"/>
    <w:rsid w:val="00E44E42"/>
    <w:rsid w:val="00EB7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41BE"/>
  <w15:chartTrackingRefBased/>
  <w15:docId w15:val="{64A69B0C-2D6E-4E95-AE29-534DD9C9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ode">
    <w:name w:val="HTML Code"/>
    <w:basedOn w:val="DefaultParagraphFont"/>
    <w:uiPriority w:val="99"/>
    <w:semiHidden/>
    <w:unhideWhenUsed/>
    <w:rsid w:val="002610F5"/>
    <w:rPr>
      <w:rFonts w:ascii="Consolas" w:eastAsia="Times New Roman" w:hAnsi="Consolas" w:cs="Courier New" w:hint="default"/>
      <w:color w:val="990000"/>
      <w:sz w:val="22"/>
      <w:szCs w:val="22"/>
    </w:rPr>
  </w:style>
  <w:style w:type="paragraph" w:styleId="NormalWeb">
    <w:name w:val="Normal (Web)"/>
    <w:basedOn w:val="Normal"/>
    <w:uiPriority w:val="99"/>
    <w:semiHidden/>
    <w:unhideWhenUsed/>
    <w:rsid w:val="002610F5"/>
    <w:pPr>
      <w:spacing w:before="100" w:beforeAutospacing="1" w:after="100" w:afterAutospacing="1" w:line="240" w:lineRule="auto"/>
    </w:pPr>
    <w:rPr>
      <w:rFonts w:ascii="Segoe UI" w:eastAsia="Times New Roman" w:hAnsi="Segoe UI" w:cs="Segoe UI"/>
      <w:color w:val="111111"/>
      <w:sz w:val="21"/>
      <w:szCs w:val="21"/>
    </w:rPr>
  </w:style>
  <w:style w:type="character" w:styleId="Hyperlink">
    <w:name w:val="Hyperlink"/>
    <w:basedOn w:val="DefaultParagraphFont"/>
    <w:uiPriority w:val="99"/>
    <w:unhideWhenUsed/>
    <w:rsid w:val="002610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9164">
      <w:bodyDiv w:val="1"/>
      <w:marLeft w:val="0"/>
      <w:marRight w:val="0"/>
      <w:marTop w:val="0"/>
      <w:marBottom w:val="0"/>
      <w:divBdr>
        <w:top w:val="none" w:sz="0" w:space="0" w:color="auto"/>
        <w:left w:val="none" w:sz="0" w:space="0" w:color="auto"/>
        <w:bottom w:val="none" w:sz="0" w:space="0" w:color="auto"/>
        <w:right w:val="none" w:sz="0" w:space="0" w:color="auto"/>
      </w:divBdr>
      <w:divsChild>
        <w:div w:id="2014527477">
          <w:marLeft w:val="0"/>
          <w:marRight w:val="0"/>
          <w:marTop w:val="0"/>
          <w:marBottom w:val="0"/>
          <w:divBdr>
            <w:top w:val="none" w:sz="0" w:space="0" w:color="auto"/>
            <w:left w:val="none" w:sz="0" w:space="0" w:color="auto"/>
            <w:bottom w:val="none" w:sz="0" w:space="0" w:color="auto"/>
            <w:right w:val="none" w:sz="0" w:space="0" w:color="auto"/>
          </w:divBdr>
          <w:divsChild>
            <w:div w:id="766192386">
              <w:marLeft w:val="0"/>
              <w:marRight w:val="0"/>
              <w:marTop w:val="100"/>
              <w:marBottom w:val="100"/>
              <w:divBdr>
                <w:top w:val="none" w:sz="0" w:space="0" w:color="auto"/>
                <w:left w:val="none" w:sz="0" w:space="0" w:color="auto"/>
                <w:bottom w:val="none" w:sz="0" w:space="0" w:color="auto"/>
                <w:right w:val="none" w:sz="0" w:space="0" w:color="auto"/>
              </w:divBdr>
              <w:divsChild>
                <w:div w:id="409354953">
                  <w:marLeft w:val="0"/>
                  <w:marRight w:val="0"/>
                  <w:marTop w:val="0"/>
                  <w:marBottom w:val="0"/>
                  <w:divBdr>
                    <w:top w:val="none" w:sz="0" w:space="0" w:color="auto"/>
                    <w:left w:val="none" w:sz="0" w:space="0" w:color="auto"/>
                    <w:bottom w:val="none" w:sz="0" w:space="0" w:color="auto"/>
                    <w:right w:val="none" w:sz="0" w:space="0" w:color="auto"/>
                  </w:divBdr>
                  <w:divsChild>
                    <w:div w:id="2120712050">
                      <w:marLeft w:val="0"/>
                      <w:marRight w:val="0"/>
                      <w:marTop w:val="0"/>
                      <w:marBottom w:val="0"/>
                      <w:divBdr>
                        <w:top w:val="none" w:sz="0" w:space="0" w:color="auto"/>
                        <w:left w:val="none" w:sz="0" w:space="0" w:color="auto"/>
                        <w:bottom w:val="none" w:sz="0" w:space="0" w:color="auto"/>
                        <w:right w:val="none" w:sz="0" w:space="0" w:color="auto"/>
                      </w:divBdr>
                      <w:divsChild>
                        <w:div w:id="1329481222">
                          <w:marLeft w:val="0"/>
                          <w:marRight w:val="0"/>
                          <w:marTop w:val="0"/>
                          <w:marBottom w:val="0"/>
                          <w:divBdr>
                            <w:top w:val="none" w:sz="0" w:space="0" w:color="auto"/>
                            <w:left w:val="none" w:sz="0" w:space="0" w:color="auto"/>
                            <w:bottom w:val="none" w:sz="0" w:space="0" w:color="auto"/>
                            <w:right w:val="none" w:sz="0" w:space="0" w:color="auto"/>
                          </w:divBdr>
                          <w:divsChild>
                            <w:div w:id="168578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050646">
      <w:bodyDiv w:val="1"/>
      <w:marLeft w:val="0"/>
      <w:marRight w:val="0"/>
      <w:marTop w:val="0"/>
      <w:marBottom w:val="0"/>
      <w:divBdr>
        <w:top w:val="none" w:sz="0" w:space="0" w:color="auto"/>
        <w:left w:val="none" w:sz="0" w:space="0" w:color="auto"/>
        <w:bottom w:val="none" w:sz="0" w:space="0" w:color="auto"/>
        <w:right w:val="none" w:sz="0" w:space="0" w:color="auto"/>
      </w:divBdr>
      <w:divsChild>
        <w:div w:id="702752764">
          <w:marLeft w:val="0"/>
          <w:marRight w:val="0"/>
          <w:marTop w:val="0"/>
          <w:marBottom w:val="0"/>
          <w:divBdr>
            <w:top w:val="none" w:sz="0" w:space="0" w:color="auto"/>
            <w:left w:val="none" w:sz="0" w:space="0" w:color="auto"/>
            <w:bottom w:val="none" w:sz="0" w:space="0" w:color="auto"/>
            <w:right w:val="none" w:sz="0" w:space="0" w:color="auto"/>
          </w:divBdr>
          <w:divsChild>
            <w:div w:id="1161581468">
              <w:marLeft w:val="0"/>
              <w:marRight w:val="0"/>
              <w:marTop w:val="100"/>
              <w:marBottom w:val="100"/>
              <w:divBdr>
                <w:top w:val="none" w:sz="0" w:space="0" w:color="auto"/>
                <w:left w:val="none" w:sz="0" w:space="0" w:color="auto"/>
                <w:bottom w:val="none" w:sz="0" w:space="0" w:color="auto"/>
                <w:right w:val="none" w:sz="0" w:space="0" w:color="auto"/>
              </w:divBdr>
              <w:divsChild>
                <w:div w:id="1638024168">
                  <w:marLeft w:val="0"/>
                  <w:marRight w:val="0"/>
                  <w:marTop w:val="0"/>
                  <w:marBottom w:val="0"/>
                  <w:divBdr>
                    <w:top w:val="none" w:sz="0" w:space="0" w:color="auto"/>
                    <w:left w:val="none" w:sz="0" w:space="0" w:color="auto"/>
                    <w:bottom w:val="none" w:sz="0" w:space="0" w:color="auto"/>
                    <w:right w:val="none" w:sz="0" w:space="0" w:color="auto"/>
                  </w:divBdr>
                  <w:divsChild>
                    <w:div w:id="462162037">
                      <w:marLeft w:val="0"/>
                      <w:marRight w:val="0"/>
                      <w:marTop w:val="0"/>
                      <w:marBottom w:val="0"/>
                      <w:divBdr>
                        <w:top w:val="none" w:sz="0" w:space="0" w:color="auto"/>
                        <w:left w:val="none" w:sz="0" w:space="0" w:color="auto"/>
                        <w:bottom w:val="none" w:sz="0" w:space="0" w:color="auto"/>
                        <w:right w:val="none" w:sz="0" w:space="0" w:color="auto"/>
                      </w:divBdr>
                      <w:divsChild>
                        <w:div w:id="988754241">
                          <w:marLeft w:val="0"/>
                          <w:marRight w:val="0"/>
                          <w:marTop w:val="0"/>
                          <w:marBottom w:val="0"/>
                          <w:divBdr>
                            <w:top w:val="none" w:sz="0" w:space="0" w:color="auto"/>
                            <w:left w:val="none" w:sz="0" w:space="0" w:color="auto"/>
                            <w:bottom w:val="none" w:sz="0" w:space="0" w:color="auto"/>
                            <w:right w:val="none" w:sz="0" w:space="0" w:color="auto"/>
                          </w:divBdr>
                          <w:divsChild>
                            <w:div w:id="1009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odeproject.com/Tips/567416/HPC-Template-Library-A-Supplement-to-the-ST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6</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Perceptron, INC.</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Daniels</dc:creator>
  <cp:keywords/>
  <dc:description/>
  <cp:lastModifiedBy>Anthony Daniels</cp:lastModifiedBy>
  <cp:revision>4</cp:revision>
  <dcterms:created xsi:type="dcterms:W3CDTF">2017-08-23T16:32:00Z</dcterms:created>
  <dcterms:modified xsi:type="dcterms:W3CDTF">2017-08-23T19:05:00Z</dcterms:modified>
</cp:coreProperties>
</file>